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5DF" w:rsidRPr="0029067E" w:rsidRDefault="00E125DF" w:rsidP="00E125DF">
      <w:pPr>
        <w:spacing w:line="920" w:lineRule="exact"/>
        <w:jc w:val="center"/>
        <w:rPr>
          <w:rFonts w:ascii="方正小标宋简体" w:eastAsia="方正小标宋简体"/>
          <w:color w:val="FF0000"/>
          <w:w w:val="90"/>
          <w:sz w:val="84"/>
          <w:szCs w:val="84"/>
        </w:rPr>
      </w:pPr>
      <w:bookmarkStart w:id="0" w:name="topTitle"/>
      <w:r w:rsidRPr="00E125DF">
        <w:rPr>
          <w:rFonts w:ascii="方正小标宋简体" w:eastAsia="方正小标宋简体" w:hint="eastAsia"/>
          <w:color w:val="FF0000"/>
          <w:spacing w:val="435"/>
          <w:kern w:val="0"/>
          <w:sz w:val="84"/>
          <w:szCs w:val="84"/>
          <w:fitText w:val="7680" w:id="986406144"/>
        </w:rPr>
        <w:t>中国科学</w:t>
      </w:r>
      <w:r w:rsidRPr="00E125DF">
        <w:rPr>
          <w:rFonts w:ascii="方正小标宋简体" w:eastAsia="方正小标宋简体" w:hint="eastAsia"/>
          <w:color w:val="FF0000"/>
          <w:kern w:val="0"/>
          <w:sz w:val="84"/>
          <w:szCs w:val="84"/>
          <w:fitText w:val="7680" w:id="986406144"/>
        </w:rPr>
        <w:t>院</w:t>
      </w:r>
      <w:bookmarkEnd w:id="0"/>
    </w:p>
    <w:p w:rsidR="00E125DF" w:rsidRPr="00EB09E1" w:rsidRDefault="00390AFF" w:rsidP="00E125DF">
      <w:pPr>
        <w:spacing w:line="440" w:lineRule="exact"/>
        <w:rPr>
          <w:rFonts w:ascii="黑体" w:eastAsia="黑体"/>
          <w:sz w:val="32"/>
          <w:szCs w:val="32"/>
        </w:rPr>
      </w:pPr>
      <w:r w:rsidRPr="00390AFF">
        <w:rPr>
          <w:rFonts w:ascii="仿宋_GB2312" w:eastAsia="仿宋_GB2312"/>
          <w:noProof/>
          <w:sz w:val="32"/>
          <w:szCs w:val="32"/>
        </w:rPr>
        <w:pict>
          <v:shapetype id="_x0000_t32" coordsize="21600,21600" o:spt="32" o:oned="t" path="m,l21600,21600e" filled="f">
            <v:path arrowok="t" fillok="f" o:connecttype="none"/>
            <o:lock v:ext="edit" shapetype="t"/>
          </v:shapetype>
          <v:shape id="_x0000_s1027" type="#_x0000_t32" style="position:absolute;left:0;text-align:left;margin-left:0;margin-top:12.45pt;width:481.9pt;height:0;z-index:251661312;mso-position-horizontal:center" o:connectortype="straight" strokecolor="red" strokeweight="1pt"/>
        </w:pict>
      </w:r>
      <w:r w:rsidRPr="00390AFF">
        <w:rPr>
          <w:rFonts w:ascii="仿宋_GB2312" w:eastAsia="仿宋_GB2312"/>
          <w:noProof/>
          <w:sz w:val="32"/>
          <w:szCs w:val="32"/>
        </w:rPr>
        <w:pict>
          <v:shape id="_x0000_s1026" type="#_x0000_t32" style="position:absolute;left:0;text-align:left;margin-left:0;margin-top:8.85pt;width:481.9pt;height:0;z-index:251660288;mso-position-horizontal:center" o:connectortype="straight" strokecolor="red" strokeweight="2pt"/>
        </w:pict>
      </w:r>
    </w:p>
    <w:p w:rsidR="00E125DF" w:rsidRDefault="00E125DF" w:rsidP="00E125DF">
      <w:pPr>
        <w:jc w:val="right"/>
        <w:rPr>
          <w:rFonts w:ascii="仿宋_GB2312" w:eastAsia="仿宋_GB2312"/>
          <w:sz w:val="32"/>
          <w:szCs w:val="32"/>
        </w:rPr>
      </w:pPr>
      <w:bookmarkStart w:id="1" w:name="FlowNumberText"/>
      <w:r>
        <w:rPr>
          <w:rFonts w:ascii="仿宋_GB2312" w:eastAsia="仿宋_GB2312" w:hint="eastAsia"/>
          <w:sz w:val="32"/>
          <w:szCs w:val="32"/>
        </w:rPr>
        <w:t>科发条财函字</w:t>
      </w:r>
      <w:bookmarkEnd w:id="1"/>
      <w:r>
        <w:rPr>
          <w:rFonts w:ascii="仿宋_GB2312" w:eastAsia="仿宋_GB2312" w:hint="eastAsia"/>
          <w:sz w:val="32"/>
          <w:szCs w:val="32"/>
        </w:rPr>
        <w:t>〔</w:t>
      </w:r>
      <w:bookmarkStart w:id="2" w:name="year"/>
      <w:r>
        <w:rPr>
          <w:rFonts w:ascii="仿宋_GB2312" w:eastAsia="仿宋_GB2312"/>
          <w:sz w:val="32"/>
          <w:szCs w:val="32"/>
        </w:rPr>
        <w:t>2015</w:t>
      </w:r>
      <w:bookmarkEnd w:id="2"/>
      <w:r>
        <w:rPr>
          <w:rFonts w:ascii="仿宋_GB2312" w:eastAsia="仿宋_GB2312" w:hint="eastAsia"/>
          <w:sz w:val="32"/>
          <w:szCs w:val="32"/>
        </w:rPr>
        <w:t>〕</w:t>
      </w:r>
      <w:bookmarkStart w:id="3" w:name="FlowNumber"/>
      <w:r>
        <w:rPr>
          <w:rFonts w:ascii="仿宋_GB2312" w:eastAsia="仿宋_GB2312"/>
          <w:sz w:val="32"/>
          <w:szCs w:val="32"/>
        </w:rPr>
        <w:t xml:space="preserve">247 </w:t>
      </w:r>
      <w:bookmarkEnd w:id="3"/>
      <w:r>
        <w:rPr>
          <w:rFonts w:ascii="仿宋_GB2312" w:eastAsia="仿宋_GB2312" w:hint="eastAsia"/>
          <w:sz w:val="32"/>
          <w:szCs w:val="32"/>
        </w:rPr>
        <w:t>号</w:t>
      </w:r>
    </w:p>
    <w:p w:rsidR="00E125DF" w:rsidRPr="00A35EAF" w:rsidRDefault="00E125DF" w:rsidP="00E125DF">
      <w:pPr>
        <w:rPr>
          <w:rFonts w:ascii="仿宋_GB2312" w:eastAsia="仿宋_GB2312"/>
          <w:sz w:val="32"/>
          <w:szCs w:val="32"/>
        </w:rPr>
      </w:pPr>
    </w:p>
    <w:p w:rsidR="00E125DF" w:rsidRDefault="00E125DF" w:rsidP="00E125DF">
      <w:pPr>
        <w:spacing w:line="500" w:lineRule="exact"/>
        <w:jc w:val="center"/>
        <w:rPr>
          <w:rFonts w:ascii="方正小标宋简体" w:eastAsia="方正小标宋简体"/>
          <w:sz w:val="44"/>
          <w:szCs w:val="44"/>
        </w:rPr>
      </w:pPr>
      <w:r>
        <w:rPr>
          <w:rFonts w:ascii="方正小标宋简体" w:eastAsia="方正小标宋简体" w:hint="eastAsia"/>
          <w:sz w:val="44"/>
          <w:szCs w:val="44"/>
        </w:rPr>
        <w:t>中国科学院条件保障与财务局关于转发</w:t>
      </w:r>
    </w:p>
    <w:p w:rsidR="00E125DF" w:rsidRDefault="00E125DF" w:rsidP="00E125DF">
      <w:pPr>
        <w:spacing w:line="500" w:lineRule="exact"/>
        <w:jc w:val="center"/>
        <w:rPr>
          <w:rFonts w:ascii="方正小标宋简体" w:eastAsia="方正小标宋简体"/>
          <w:sz w:val="44"/>
          <w:szCs w:val="44"/>
        </w:rPr>
      </w:pPr>
      <w:r>
        <w:rPr>
          <w:rFonts w:ascii="方正小标宋简体" w:eastAsia="方正小标宋简体" w:hint="eastAsia"/>
          <w:sz w:val="44"/>
          <w:szCs w:val="44"/>
        </w:rPr>
        <w:t>《财政部关于做好政府采购信息公开</w:t>
      </w:r>
    </w:p>
    <w:p w:rsidR="00E125DF" w:rsidRPr="00B0600D" w:rsidRDefault="00E125DF" w:rsidP="00E125DF">
      <w:pPr>
        <w:spacing w:line="500" w:lineRule="exact"/>
        <w:jc w:val="center"/>
        <w:rPr>
          <w:rFonts w:ascii="方正小标宋简体" w:eastAsia="方正小标宋简体"/>
          <w:sz w:val="44"/>
          <w:szCs w:val="44"/>
        </w:rPr>
      </w:pPr>
      <w:r>
        <w:rPr>
          <w:rFonts w:ascii="方正小标宋简体" w:eastAsia="方正小标宋简体" w:hint="eastAsia"/>
          <w:sz w:val="44"/>
          <w:szCs w:val="44"/>
        </w:rPr>
        <w:t>工作的通知》的通知</w:t>
      </w:r>
    </w:p>
    <w:p w:rsidR="00E125DF" w:rsidRDefault="00E125DF" w:rsidP="00E125DF">
      <w:pPr>
        <w:rPr>
          <w:rFonts w:ascii="仿宋_GB2312" w:eastAsia="仿宋_GB2312"/>
          <w:sz w:val="32"/>
          <w:szCs w:val="32"/>
        </w:rPr>
      </w:pPr>
    </w:p>
    <w:p w:rsidR="00E125DF" w:rsidRDefault="00E125DF" w:rsidP="00E125DF">
      <w:pPr>
        <w:rPr>
          <w:rFonts w:ascii="仿宋_GB2312" w:eastAsia="仿宋_GB2312"/>
          <w:sz w:val="32"/>
          <w:szCs w:val="32"/>
        </w:rPr>
      </w:pPr>
      <w:r>
        <w:rPr>
          <w:rFonts w:ascii="仿宋_GB2312" w:eastAsia="仿宋_GB2312" w:hint="eastAsia"/>
          <w:sz w:val="32"/>
          <w:szCs w:val="32"/>
        </w:rPr>
        <w:t>院属各事业单位：</w:t>
      </w:r>
    </w:p>
    <w:p w:rsidR="00E125DF" w:rsidRPr="005427B5" w:rsidRDefault="00E125DF" w:rsidP="00E125DF">
      <w:pPr>
        <w:ind w:firstLineChars="200" w:firstLine="666"/>
        <w:rPr>
          <w:rFonts w:ascii="仿宋_GB2312" w:eastAsia="仿宋_GB2312" w:hAnsi="宋体"/>
          <w:sz w:val="32"/>
          <w:szCs w:val="32"/>
        </w:rPr>
      </w:pPr>
      <w:r w:rsidRPr="005427B5">
        <w:rPr>
          <w:rFonts w:ascii="仿宋_GB2312" w:eastAsia="仿宋_GB2312" w:hint="eastAsia"/>
          <w:sz w:val="32"/>
          <w:szCs w:val="32"/>
        </w:rPr>
        <w:t>现将《财政部关于做好政府采购信息公开工作的通知》（财库〔2015〕135号）转发给你们，请遵照执行。为了做好我院政府采购信息公开工作，</w:t>
      </w:r>
      <w:r w:rsidRPr="005427B5">
        <w:rPr>
          <w:rFonts w:ascii="仿宋_GB2312" w:eastAsia="仿宋_GB2312" w:hAnsi="宋体" w:hint="eastAsia"/>
          <w:sz w:val="32"/>
          <w:szCs w:val="32"/>
        </w:rPr>
        <w:t>现就有关事项通知如下：</w:t>
      </w:r>
    </w:p>
    <w:p w:rsidR="00E125DF" w:rsidRPr="005427B5" w:rsidRDefault="00E125DF" w:rsidP="00E125DF">
      <w:pPr>
        <w:ind w:firstLineChars="200" w:firstLine="669"/>
        <w:rPr>
          <w:rFonts w:ascii="仿宋_GB2312" w:eastAsia="仿宋_GB2312" w:hAnsi="宋体"/>
          <w:b/>
          <w:sz w:val="32"/>
          <w:szCs w:val="32"/>
        </w:rPr>
      </w:pPr>
      <w:r w:rsidRPr="005427B5">
        <w:rPr>
          <w:rFonts w:ascii="仿宋_GB2312" w:eastAsia="仿宋_GB2312" w:hAnsi="宋体" w:hint="eastAsia"/>
          <w:b/>
          <w:sz w:val="32"/>
          <w:szCs w:val="32"/>
        </w:rPr>
        <w:t>一、政府采购信息公开范围</w:t>
      </w:r>
    </w:p>
    <w:p w:rsidR="00E125DF" w:rsidRPr="005427B5" w:rsidRDefault="00E125DF" w:rsidP="00E125DF">
      <w:pPr>
        <w:ind w:firstLineChars="200" w:firstLine="666"/>
        <w:rPr>
          <w:rFonts w:ascii="仿宋_GB2312" w:eastAsia="仿宋_GB2312"/>
          <w:sz w:val="32"/>
          <w:szCs w:val="32"/>
        </w:rPr>
      </w:pPr>
      <w:r>
        <w:rPr>
          <w:rFonts w:ascii="仿宋_GB2312" w:eastAsia="仿宋_GB2312" w:hAnsi="宋体" w:hint="eastAsia"/>
          <w:sz w:val="32"/>
          <w:szCs w:val="32"/>
        </w:rPr>
        <w:t>各单位按照</w:t>
      </w:r>
      <w:r>
        <w:rPr>
          <w:rFonts w:ascii="仿宋_GB2312" w:eastAsia="仿宋_GB2312" w:hint="eastAsia"/>
          <w:sz w:val="32"/>
          <w:szCs w:val="32"/>
        </w:rPr>
        <w:t>《中华人民共和国政府采购法》（以下简称政府采购法）</w:t>
      </w:r>
      <w:r>
        <w:rPr>
          <w:rFonts w:ascii="仿宋_GB2312" w:eastAsia="仿宋_GB2312" w:hAnsi="宋体" w:hint="eastAsia"/>
          <w:sz w:val="32"/>
          <w:szCs w:val="32"/>
        </w:rPr>
        <w:t>及有关规定开展政府采购活动</w:t>
      </w:r>
      <w:r w:rsidRPr="005427B5">
        <w:rPr>
          <w:rFonts w:ascii="仿宋_GB2312" w:eastAsia="仿宋_GB2312" w:hint="eastAsia"/>
          <w:sz w:val="32"/>
          <w:szCs w:val="32"/>
        </w:rPr>
        <w:t>时，应将政府采购项目信息在财政部指定的政府采购信息发布媒体上公开。</w:t>
      </w:r>
      <w:r>
        <w:rPr>
          <w:rFonts w:ascii="仿宋_GB2312" w:eastAsia="仿宋_GB2312" w:hint="eastAsia"/>
          <w:sz w:val="32"/>
          <w:szCs w:val="32"/>
        </w:rPr>
        <w:t>院主管部门按照财政预决算公开的要求，公布全</w:t>
      </w:r>
      <w:r w:rsidRPr="005427B5">
        <w:rPr>
          <w:rFonts w:ascii="仿宋_GB2312" w:eastAsia="仿宋_GB2312" w:hint="eastAsia"/>
          <w:sz w:val="32"/>
          <w:szCs w:val="32"/>
        </w:rPr>
        <w:t>院政府采购预算安排及执行的总体情况。</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政府采购项目信息包括采购公告、采购文件、采购项目预算、采购结果等信息，由采购单位或者其委托的采购代理机构负责公开。</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财政部指定的政府采购信息发布媒体包括中国政府采购网（</w:t>
      </w:r>
      <w:hyperlink r:id="rId6" w:history="1">
        <w:r w:rsidRPr="005427B5">
          <w:rPr>
            <w:rStyle w:val="a5"/>
            <w:rFonts w:ascii="仿宋_GB2312" w:eastAsia="仿宋_GB2312" w:hint="eastAsia"/>
            <w:sz w:val="32"/>
            <w:szCs w:val="32"/>
          </w:rPr>
          <w:t>http://www.ccgp.gov.cn</w:t>
        </w:r>
      </w:hyperlink>
      <w:r w:rsidRPr="005427B5">
        <w:rPr>
          <w:rFonts w:ascii="仿宋_GB2312" w:eastAsia="仿宋_GB2312" w:hint="eastAsia"/>
          <w:sz w:val="32"/>
          <w:szCs w:val="32"/>
        </w:rPr>
        <w:t>）等。在其他政府采购信息发布媒体公开的政府采购信息应同时在中国政府采购网发布。</w:t>
      </w:r>
    </w:p>
    <w:p w:rsidR="00E125DF" w:rsidRPr="005427B5" w:rsidRDefault="00E125DF" w:rsidP="00E125DF">
      <w:pPr>
        <w:ind w:firstLineChars="200" w:firstLine="669"/>
        <w:rPr>
          <w:rFonts w:ascii="仿宋_GB2312" w:eastAsia="仿宋_GB2312"/>
          <w:b/>
          <w:sz w:val="32"/>
          <w:szCs w:val="32"/>
        </w:rPr>
      </w:pPr>
      <w:r w:rsidRPr="005427B5">
        <w:rPr>
          <w:rFonts w:ascii="仿宋_GB2312" w:eastAsia="仿宋_GB2312" w:hint="eastAsia"/>
          <w:b/>
          <w:sz w:val="32"/>
          <w:szCs w:val="32"/>
        </w:rPr>
        <w:lastRenderedPageBreak/>
        <w:t>二、政府采购项目信息公开要求</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（一）加强组织领导</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各单位要充分认识政府采购信息公开工作的重要性和紧迫性，高度重视政府采购项目信息公开工作，依法公开政府采购项目信息，建立政府采购项目信息公开机制，落实专人负责政府采购信息公开工作，</w:t>
      </w:r>
      <w:r>
        <w:rPr>
          <w:rFonts w:ascii="仿宋_GB2312" w:eastAsia="仿宋_GB2312" w:hint="eastAsia"/>
          <w:sz w:val="32"/>
          <w:szCs w:val="32"/>
        </w:rPr>
        <w:t>确保政府采购信息发布的及时、完整、准确，实现政府采购信息的全流程公开透明。</w:t>
      </w:r>
      <w:r w:rsidRPr="005427B5">
        <w:rPr>
          <w:rFonts w:ascii="仿宋_GB2312" w:eastAsia="仿宋_GB2312" w:hint="eastAsia"/>
          <w:sz w:val="32"/>
          <w:szCs w:val="32"/>
        </w:rPr>
        <w:t xml:space="preserve"> </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（二）公开采购项目信息</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各单位</w:t>
      </w:r>
      <w:r>
        <w:rPr>
          <w:rFonts w:ascii="仿宋_GB2312" w:eastAsia="仿宋_GB2312" w:hAnsi="宋体" w:hint="eastAsia"/>
          <w:sz w:val="32"/>
          <w:szCs w:val="32"/>
        </w:rPr>
        <w:t>开展政府采购活动</w:t>
      </w:r>
      <w:r w:rsidRPr="005427B5">
        <w:rPr>
          <w:rFonts w:ascii="仿宋_GB2312" w:eastAsia="仿宋_GB2312" w:hint="eastAsia"/>
          <w:sz w:val="32"/>
          <w:szCs w:val="32"/>
        </w:rPr>
        <w:t>时，应将采购公告（包括公开招标公告、资格预审公告、竞争性谈判公告、竞争性磋商公告、询价公告等，下同）、采购文件（包括招标文件、竞争性谈判文件、竞争性磋商文件和询价通知书等，下同）、中标及成交结果公告（包括公开招标中标公告、邀请招标中标公告、竞争性谈判成交公告、竞争性磋商成交公告、询价成交公告、单一来源采购成交公告等，下同）等在中国政府采购网发布。</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（三）公开采购项目预算</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各单位</w:t>
      </w:r>
      <w:r>
        <w:rPr>
          <w:rFonts w:ascii="仿宋_GB2312" w:eastAsia="仿宋_GB2312" w:hAnsi="宋体" w:hint="eastAsia"/>
          <w:sz w:val="32"/>
          <w:szCs w:val="32"/>
        </w:rPr>
        <w:t>开展政府采购活动</w:t>
      </w:r>
      <w:r w:rsidRPr="005427B5">
        <w:rPr>
          <w:rFonts w:ascii="仿宋_GB2312" w:eastAsia="仿宋_GB2312" w:hint="eastAsia"/>
          <w:sz w:val="32"/>
          <w:szCs w:val="32"/>
        </w:rPr>
        <w:t>时，应将采购项目预算在采购公告及采购文件中公开。采购项目预算以财政部批复的政府采购预算为依据；对于部门预算批复前进行采购的项目，以“二上”部门预算中的政府采购预算为依据。</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（四）公开采购合同</w:t>
      </w:r>
    </w:p>
    <w:p w:rsidR="00E125DF" w:rsidRPr="008866FB" w:rsidRDefault="00E125DF" w:rsidP="00E125DF">
      <w:pPr>
        <w:ind w:firstLineChars="200" w:firstLine="666"/>
        <w:rPr>
          <w:rFonts w:ascii="仿宋_GB2312" w:eastAsia="仿宋_GB2312"/>
          <w:sz w:val="32"/>
          <w:szCs w:val="32"/>
        </w:rPr>
      </w:pPr>
      <w:r w:rsidRPr="005427B5">
        <w:rPr>
          <w:rFonts w:ascii="仿宋_GB2312" w:eastAsia="仿宋_GB2312" w:hint="eastAsia"/>
          <w:sz w:val="32"/>
          <w:szCs w:val="32"/>
        </w:rPr>
        <w:t>各单位</w:t>
      </w:r>
      <w:r>
        <w:rPr>
          <w:rFonts w:ascii="仿宋_GB2312" w:eastAsia="仿宋_GB2312" w:hint="eastAsia"/>
          <w:sz w:val="32"/>
          <w:szCs w:val="32"/>
        </w:rPr>
        <w:t>开展政府</w:t>
      </w:r>
      <w:r w:rsidRPr="005427B5">
        <w:rPr>
          <w:rFonts w:ascii="仿宋_GB2312" w:eastAsia="仿宋_GB2312" w:hint="eastAsia"/>
          <w:sz w:val="32"/>
          <w:szCs w:val="32"/>
        </w:rPr>
        <w:t>采购活动时，</w:t>
      </w:r>
      <w:r w:rsidRPr="008866FB">
        <w:rPr>
          <w:rFonts w:ascii="仿宋_GB2312" w:eastAsia="仿宋_GB2312" w:hint="eastAsia"/>
          <w:sz w:val="32"/>
          <w:szCs w:val="32"/>
        </w:rPr>
        <w:t>应自合同签订2个工作日内将政府采购合同在中国政府采购网公告。</w:t>
      </w:r>
      <w:smartTag w:uri="urn:schemas-microsoft-com:office:smarttags" w:element="chsdate">
        <w:smartTagPr>
          <w:attr w:name="IsROCDate" w:val="False"/>
          <w:attr w:name="IsLunarDate" w:val="False"/>
          <w:attr w:name="Day" w:val="1"/>
          <w:attr w:name="Month" w:val="3"/>
          <w:attr w:name="Year" w:val="2015"/>
        </w:smartTagPr>
        <w:r w:rsidRPr="008866FB">
          <w:rPr>
            <w:rFonts w:ascii="仿宋_GB2312" w:eastAsia="仿宋_GB2312" w:hint="eastAsia"/>
            <w:sz w:val="32"/>
            <w:szCs w:val="32"/>
          </w:rPr>
          <w:t>2015年3月1日</w:t>
        </w:r>
      </w:smartTag>
      <w:r w:rsidRPr="008866FB">
        <w:rPr>
          <w:rFonts w:ascii="仿宋_GB2312" w:eastAsia="仿宋_GB2312" w:hint="eastAsia"/>
          <w:sz w:val="32"/>
          <w:szCs w:val="32"/>
        </w:rPr>
        <w:lastRenderedPageBreak/>
        <w:t>以后签订的政府采购合同，未按要求公告的，单位应于</w:t>
      </w:r>
      <w:smartTag w:uri="urn:schemas-microsoft-com:office:smarttags" w:element="chsdate">
        <w:smartTagPr>
          <w:attr w:name="IsROCDate" w:val="False"/>
          <w:attr w:name="IsLunarDate" w:val="False"/>
          <w:attr w:name="Day" w:val="31"/>
          <w:attr w:name="Month" w:val="10"/>
          <w:attr w:name="Year" w:val="2015"/>
        </w:smartTagPr>
        <w:r w:rsidRPr="008866FB">
          <w:rPr>
            <w:rFonts w:ascii="仿宋_GB2312" w:eastAsia="仿宋_GB2312" w:hint="eastAsia"/>
            <w:sz w:val="32"/>
            <w:szCs w:val="32"/>
          </w:rPr>
          <w:t>2015年10月31日前</w:t>
        </w:r>
      </w:smartTag>
      <w:r w:rsidRPr="008866FB">
        <w:rPr>
          <w:rFonts w:ascii="仿宋_GB2312" w:eastAsia="仿宋_GB2312" w:hint="eastAsia"/>
          <w:sz w:val="32"/>
          <w:szCs w:val="32"/>
        </w:rPr>
        <w:t>补充公告。</w:t>
      </w:r>
      <w:r w:rsidRPr="008866FB">
        <w:rPr>
          <w:rFonts w:ascii="仿宋_GB2312" w:eastAsia="仿宋_GB2312" w:hAnsi="宋体" w:cs="宋体" w:hint="eastAsia"/>
          <w:kern w:val="0"/>
          <w:sz w:val="32"/>
          <w:szCs w:val="32"/>
        </w:rPr>
        <w:t>政府采购合同中涉及国家秘密、商业秘密的部分不得公告，但其他内容应公告。政府采购合同涉及个人隐私的姓名、联系方式等内容，除征得权利人同意外，不得对外公告。</w:t>
      </w:r>
    </w:p>
    <w:p w:rsidR="00E125DF" w:rsidRPr="008866FB" w:rsidRDefault="00E125DF" w:rsidP="00E125DF">
      <w:pPr>
        <w:ind w:firstLine="600"/>
        <w:rPr>
          <w:rFonts w:ascii="仿宋_GB2312" w:eastAsia="仿宋_GB2312"/>
          <w:sz w:val="32"/>
          <w:szCs w:val="32"/>
        </w:rPr>
      </w:pPr>
      <w:r w:rsidRPr="008866FB">
        <w:rPr>
          <w:rFonts w:ascii="仿宋_GB2312" w:eastAsia="仿宋_GB2312" w:hint="eastAsia"/>
          <w:sz w:val="32"/>
          <w:szCs w:val="32"/>
        </w:rPr>
        <w:t>（五）单一来源采购审核前公示</w:t>
      </w:r>
    </w:p>
    <w:p w:rsidR="00E125DF" w:rsidRPr="005427B5" w:rsidRDefault="00E125DF" w:rsidP="00E125DF">
      <w:pPr>
        <w:ind w:firstLine="600"/>
        <w:rPr>
          <w:rFonts w:ascii="仿宋_GB2312" w:eastAsia="仿宋_GB2312" w:hAnsi="宋体"/>
          <w:sz w:val="32"/>
          <w:szCs w:val="32"/>
        </w:rPr>
      </w:pPr>
      <w:r w:rsidRPr="005427B5">
        <w:rPr>
          <w:rFonts w:ascii="仿宋_GB2312" w:eastAsia="仿宋_GB2312" w:hint="eastAsia"/>
          <w:sz w:val="32"/>
          <w:szCs w:val="32"/>
        </w:rPr>
        <w:t>对达到公开招标数额标准，符合政府采购法第三十一条第一项情形的，只能从唯一供应商处采购的采购项目，实行单一来源采购审核前公示。有关单位应</w:t>
      </w:r>
      <w:r>
        <w:rPr>
          <w:rFonts w:ascii="仿宋_GB2312" w:eastAsia="仿宋_GB2312" w:hint="eastAsia"/>
          <w:sz w:val="32"/>
          <w:szCs w:val="32"/>
        </w:rPr>
        <w:t>按照</w:t>
      </w:r>
      <w:r w:rsidRPr="00FA29AA">
        <w:rPr>
          <w:rFonts w:ascii="仿宋_GB2312" w:eastAsia="仿宋_GB2312" w:hint="eastAsia"/>
          <w:sz w:val="32"/>
          <w:szCs w:val="32"/>
        </w:rPr>
        <w:t>财政部《中央</w:t>
      </w:r>
      <w:r>
        <w:rPr>
          <w:rFonts w:ascii="仿宋_GB2312" w:eastAsia="仿宋_GB2312" w:hint="eastAsia"/>
          <w:sz w:val="32"/>
          <w:szCs w:val="32"/>
        </w:rPr>
        <w:t>预算</w:t>
      </w:r>
      <w:r w:rsidRPr="00FA29AA">
        <w:rPr>
          <w:rFonts w:ascii="仿宋_GB2312" w:eastAsia="仿宋_GB2312" w:hint="eastAsia"/>
          <w:sz w:val="32"/>
          <w:szCs w:val="32"/>
        </w:rPr>
        <w:t>单位变更政府采购方式审批管理办法》（财库</w:t>
      </w:r>
      <w:r w:rsidRPr="00FA29AA">
        <w:rPr>
          <w:rFonts w:ascii="仿宋_GB2312" w:eastAsia="仿宋_GB2312" w:hAnsi="宋体" w:hint="eastAsia"/>
          <w:sz w:val="32"/>
          <w:szCs w:val="32"/>
        </w:rPr>
        <w:t>〔2</w:t>
      </w:r>
      <w:r>
        <w:rPr>
          <w:rFonts w:ascii="仿宋_GB2312" w:eastAsia="仿宋_GB2312" w:hAnsi="宋体" w:hint="eastAsia"/>
          <w:sz w:val="32"/>
          <w:szCs w:val="32"/>
        </w:rPr>
        <w:t>015</w:t>
      </w:r>
      <w:r w:rsidRPr="00FA29AA">
        <w:rPr>
          <w:rFonts w:ascii="仿宋_GB2312" w:eastAsia="仿宋_GB2312" w:hAnsi="宋体" w:hint="eastAsia"/>
          <w:sz w:val="32"/>
          <w:szCs w:val="32"/>
        </w:rPr>
        <w:t>〕</w:t>
      </w:r>
      <w:r>
        <w:rPr>
          <w:rFonts w:ascii="仿宋_GB2312" w:eastAsia="仿宋_GB2312" w:hAnsi="宋体" w:hint="eastAsia"/>
          <w:sz w:val="32"/>
          <w:szCs w:val="32"/>
        </w:rPr>
        <w:t>36</w:t>
      </w:r>
      <w:r w:rsidRPr="00FA29AA">
        <w:rPr>
          <w:rFonts w:ascii="仿宋_GB2312" w:eastAsia="仿宋_GB2312" w:hAnsi="宋体" w:hint="eastAsia"/>
          <w:sz w:val="32"/>
          <w:szCs w:val="32"/>
        </w:rPr>
        <w:t>号）</w:t>
      </w:r>
      <w:r>
        <w:rPr>
          <w:rFonts w:ascii="仿宋_GB2312" w:eastAsia="仿宋_GB2312" w:hAnsi="宋体" w:hint="eastAsia"/>
          <w:sz w:val="32"/>
          <w:szCs w:val="32"/>
        </w:rPr>
        <w:t>及《中国科学院事业单位变更政府采购方式审批管理办法》（科发条财字〔2015〕36号）</w:t>
      </w:r>
      <w:r w:rsidRPr="005427B5">
        <w:rPr>
          <w:rFonts w:ascii="仿宋_GB2312" w:eastAsia="仿宋_GB2312" w:hint="eastAsia"/>
          <w:sz w:val="32"/>
          <w:szCs w:val="32"/>
        </w:rPr>
        <w:t>向院报送有关材料，由院将有关材料在</w:t>
      </w:r>
      <w:r w:rsidRPr="005427B5">
        <w:rPr>
          <w:rFonts w:ascii="仿宋_GB2312" w:eastAsia="仿宋_GB2312" w:hAnsi="宋体" w:hint="eastAsia"/>
          <w:sz w:val="32"/>
          <w:szCs w:val="32"/>
        </w:rPr>
        <w:t>中国政府采购网公示。</w:t>
      </w:r>
    </w:p>
    <w:p w:rsidR="00E125DF" w:rsidRPr="005427B5" w:rsidRDefault="00E125DF" w:rsidP="00E125DF">
      <w:pPr>
        <w:ind w:firstLine="600"/>
        <w:rPr>
          <w:rFonts w:ascii="仿宋_GB2312" w:eastAsia="仿宋_GB2312" w:hAnsi="宋体"/>
          <w:sz w:val="32"/>
          <w:szCs w:val="32"/>
        </w:rPr>
      </w:pPr>
      <w:r w:rsidRPr="005427B5">
        <w:rPr>
          <w:rFonts w:ascii="仿宋_GB2312" w:eastAsia="仿宋_GB2312" w:hAnsi="宋体" w:hint="eastAsia"/>
          <w:sz w:val="32"/>
          <w:szCs w:val="32"/>
        </w:rPr>
        <w:t>（六）做好跟踪回应</w:t>
      </w:r>
    </w:p>
    <w:p w:rsidR="00E125DF" w:rsidRPr="005427B5" w:rsidRDefault="00E125DF" w:rsidP="00E125DF">
      <w:pPr>
        <w:ind w:firstLine="600"/>
        <w:rPr>
          <w:rFonts w:ascii="仿宋_GB2312" w:eastAsia="仿宋_GB2312" w:hAnsi="宋体"/>
          <w:sz w:val="32"/>
          <w:szCs w:val="32"/>
        </w:rPr>
      </w:pPr>
      <w:r w:rsidRPr="005427B5">
        <w:rPr>
          <w:rFonts w:ascii="仿宋_GB2312" w:eastAsia="仿宋_GB2312" w:hAnsi="宋体" w:hint="eastAsia"/>
          <w:sz w:val="32"/>
          <w:szCs w:val="32"/>
        </w:rPr>
        <w:t>各单位应做好政府采购信息公开回应工作，主动回应信息公开中出现的情况和问题，做好预判、预案和跟踪，主动发声，及时解惑。</w:t>
      </w:r>
    </w:p>
    <w:p w:rsidR="00E125DF" w:rsidRPr="005427B5" w:rsidRDefault="00E125DF" w:rsidP="00E125DF">
      <w:pPr>
        <w:ind w:firstLine="600"/>
        <w:rPr>
          <w:rFonts w:ascii="仿宋_GB2312" w:eastAsia="仿宋_GB2312"/>
          <w:b/>
          <w:sz w:val="32"/>
          <w:szCs w:val="32"/>
        </w:rPr>
      </w:pPr>
      <w:r w:rsidRPr="005427B5">
        <w:rPr>
          <w:rFonts w:ascii="仿宋_GB2312" w:eastAsia="仿宋_GB2312" w:hAnsi="宋体" w:hint="eastAsia"/>
          <w:b/>
          <w:sz w:val="32"/>
          <w:szCs w:val="32"/>
        </w:rPr>
        <w:t>三、</w:t>
      </w:r>
      <w:r w:rsidRPr="005427B5">
        <w:rPr>
          <w:rFonts w:ascii="仿宋_GB2312" w:eastAsia="仿宋_GB2312" w:hint="eastAsia"/>
          <w:b/>
          <w:sz w:val="32"/>
          <w:szCs w:val="32"/>
        </w:rPr>
        <w:t>政府采购项目信息公开使用系统</w:t>
      </w:r>
    </w:p>
    <w:p w:rsidR="00E125DF" w:rsidRPr="005427B5" w:rsidRDefault="00E125DF" w:rsidP="00E125DF">
      <w:pPr>
        <w:ind w:firstLine="600"/>
        <w:rPr>
          <w:rFonts w:ascii="仿宋_GB2312" w:eastAsia="仿宋_GB2312" w:hAnsi="宋体"/>
          <w:sz w:val="32"/>
          <w:szCs w:val="32"/>
        </w:rPr>
      </w:pPr>
      <w:r w:rsidRPr="005427B5">
        <w:rPr>
          <w:rFonts w:ascii="仿宋_GB2312" w:eastAsia="仿宋_GB2312" w:hAnsi="宋体" w:hint="eastAsia"/>
          <w:sz w:val="32"/>
          <w:szCs w:val="32"/>
        </w:rPr>
        <w:t>（一）采购公告及采购文件公告</w:t>
      </w:r>
    </w:p>
    <w:p w:rsidR="00E125DF" w:rsidRPr="005427B5" w:rsidRDefault="00E125DF" w:rsidP="00E125DF">
      <w:pPr>
        <w:ind w:firstLine="600"/>
        <w:rPr>
          <w:rFonts w:ascii="仿宋_GB2312" w:eastAsia="仿宋_GB2312" w:hAnsi="宋体" w:cs="宋体"/>
          <w:kern w:val="0"/>
          <w:sz w:val="32"/>
          <w:szCs w:val="32"/>
        </w:rPr>
      </w:pPr>
      <w:r w:rsidRPr="005427B5">
        <w:rPr>
          <w:rFonts w:ascii="仿宋_GB2312" w:eastAsia="仿宋_GB2312" w:hint="eastAsia"/>
          <w:sz w:val="32"/>
          <w:szCs w:val="32"/>
        </w:rPr>
        <w:t>1.各单位委托采购代理机构</w:t>
      </w:r>
      <w:r>
        <w:rPr>
          <w:rFonts w:ascii="仿宋_GB2312" w:eastAsia="仿宋_GB2312" w:hint="eastAsia"/>
          <w:sz w:val="32"/>
          <w:szCs w:val="32"/>
        </w:rPr>
        <w:t>（包括中央国家机关政府采购中心及其他采购代理机构）</w:t>
      </w:r>
      <w:r w:rsidRPr="005427B5">
        <w:rPr>
          <w:rFonts w:ascii="仿宋_GB2312" w:eastAsia="仿宋_GB2312" w:hint="eastAsia"/>
          <w:sz w:val="32"/>
          <w:szCs w:val="32"/>
        </w:rPr>
        <w:t>组织</w:t>
      </w:r>
      <w:r>
        <w:rPr>
          <w:rFonts w:ascii="仿宋_GB2312" w:eastAsia="仿宋_GB2312" w:hint="eastAsia"/>
          <w:sz w:val="32"/>
          <w:szCs w:val="32"/>
        </w:rPr>
        <w:t>政府</w:t>
      </w:r>
      <w:r w:rsidRPr="005427B5">
        <w:rPr>
          <w:rFonts w:ascii="仿宋_GB2312" w:eastAsia="仿宋_GB2312" w:hint="eastAsia"/>
          <w:sz w:val="32"/>
          <w:szCs w:val="32"/>
        </w:rPr>
        <w:t>采购活动时，应委托采购代理机构登录</w:t>
      </w:r>
      <w:r w:rsidRPr="005427B5">
        <w:rPr>
          <w:rFonts w:ascii="仿宋_GB2312" w:eastAsia="仿宋_GB2312" w:hAnsi="宋体" w:cs="宋体" w:hint="eastAsia"/>
          <w:kern w:val="0"/>
          <w:sz w:val="32"/>
          <w:szCs w:val="32"/>
        </w:rPr>
        <w:t>中国政府采购网发布采购公告、中标及成交结果公告</w:t>
      </w:r>
      <w:r w:rsidRPr="005427B5">
        <w:rPr>
          <w:rFonts w:ascii="仿宋_GB2312" w:eastAsia="仿宋_GB2312" w:hint="eastAsia"/>
          <w:sz w:val="32"/>
          <w:szCs w:val="32"/>
        </w:rPr>
        <w:t>等，</w:t>
      </w:r>
      <w:r w:rsidRPr="005427B5">
        <w:rPr>
          <w:rFonts w:ascii="仿宋_GB2312" w:eastAsia="仿宋_GB2312" w:hAnsi="宋体" w:cs="宋体" w:hint="eastAsia"/>
          <w:kern w:val="0"/>
          <w:sz w:val="32"/>
          <w:szCs w:val="32"/>
        </w:rPr>
        <w:t>在发布中标及成交结果公告的同时，发布采</w:t>
      </w:r>
      <w:r w:rsidRPr="005427B5">
        <w:rPr>
          <w:rFonts w:ascii="仿宋_GB2312" w:eastAsia="仿宋_GB2312" w:hAnsi="宋体" w:cs="宋体" w:hint="eastAsia"/>
          <w:kern w:val="0"/>
          <w:sz w:val="32"/>
          <w:szCs w:val="32"/>
        </w:rPr>
        <w:lastRenderedPageBreak/>
        <w:t>购文件公告。</w:t>
      </w:r>
    </w:p>
    <w:p w:rsidR="00E125DF" w:rsidRPr="005427B5" w:rsidRDefault="00E125DF" w:rsidP="00E125DF">
      <w:pPr>
        <w:ind w:firstLineChars="200" w:firstLine="666"/>
        <w:rPr>
          <w:rFonts w:ascii="仿宋_GB2312" w:eastAsia="仿宋_GB2312" w:hAnsi="宋体" w:cs="宋体"/>
          <w:kern w:val="0"/>
          <w:sz w:val="32"/>
          <w:szCs w:val="32"/>
        </w:rPr>
      </w:pPr>
      <w:r w:rsidRPr="005427B5">
        <w:rPr>
          <w:rFonts w:ascii="仿宋_GB2312" w:eastAsia="仿宋_GB2312" w:hAnsi="宋体" w:cs="宋体" w:hint="eastAsia"/>
          <w:kern w:val="0"/>
          <w:sz w:val="32"/>
          <w:szCs w:val="32"/>
        </w:rPr>
        <w:t>2.</w:t>
      </w:r>
      <w:r w:rsidRPr="005427B5">
        <w:rPr>
          <w:rFonts w:ascii="仿宋_GB2312" w:eastAsia="仿宋_GB2312" w:hint="eastAsia"/>
          <w:sz w:val="32"/>
          <w:szCs w:val="32"/>
        </w:rPr>
        <w:t>各单位</w:t>
      </w:r>
      <w:r w:rsidRPr="005427B5">
        <w:rPr>
          <w:rFonts w:ascii="仿宋_GB2312" w:eastAsia="仿宋_GB2312" w:hAnsi="宋体" w:hint="eastAsia"/>
          <w:sz w:val="32"/>
          <w:szCs w:val="32"/>
        </w:rPr>
        <w:t>自行组织</w:t>
      </w:r>
      <w:r>
        <w:rPr>
          <w:rFonts w:ascii="仿宋_GB2312" w:eastAsia="仿宋_GB2312" w:hAnsi="宋体" w:hint="eastAsia"/>
          <w:sz w:val="32"/>
          <w:szCs w:val="32"/>
        </w:rPr>
        <w:t>政府</w:t>
      </w:r>
      <w:r w:rsidRPr="005427B5">
        <w:rPr>
          <w:rFonts w:ascii="仿宋_GB2312" w:eastAsia="仿宋_GB2312" w:hAnsi="宋体" w:hint="eastAsia"/>
          <w:sz w:val="32"/>
          <w:szCs w:val="32"/>
        </w:rPr>
        <w:t>采购活动时，</w:t>
      </w:r>
      <w:r w:rsidRPr="005427B5">
        <w:rPr>
          <w:rFonts w:ascii="仿宋_GB2312" w:eastAsia="仿宋_GB2312" w:hint="eastAsia"/>
          <w:sz w:val="32"/>
          <w:szCs w:val="32"/>
        </w:rPr>
        <w:t>应</w:t>
      </w:r>
      <w:r w:rsidRPr="005427B5">
        <w:rPr>
          <w:rFonts w:ascii="仿宋_GB2312" w:eastAsia="仿宋_GB2312" w:hAnsi="宋体" w:cs="宋体" w:hint="eastAsia"/>
          <w:kern w:val="0"/>
          <w:sz w:val="32"/>
          <w:szCs w:val="32"/>
        </w:rPr>
        <w:t>登录中国政府采购网“财政部政府采购管理交易系统”中</w:t>
      </w:r>
      <w:r w:rsidRPr="005427B5">
        <w:rPr>
          <w:rFonts w:ascii="仿宋_GB2312" w:eastAsia="仿宋_GB2312" w:hAnsi="宋体" w:hint="eastAsia"/>
          <w:sz w:val="32"/>
          <w:szCs w:val="32"/>
        </w:rPr>
        <w:t>“我要发公告”系统发布采购公告、</w:t>
      </w:r>
      <w:r w:rsidRPr="005427B5">
        <w:rPr>
          <w:rFonts w:ascii="仿宋_GB2312" w:eastAsia="仿宋_GB2312" w:hAnsi="宋体" w:cs="宋体" w:hint="eastAsia"/>
          <w:kern w:val="0"/>
          <w:sz w:val="32"/>
          <w:szCs w:val="32"/>
        </w:rPr>
        <w:t>中标及成交结果公告</w:t>
      </w:r>
      <w:r w:rsidRPr="005427B5">
        <w:rPr>
          <w:rFonts w:ascii="仿宋_GB2312" w:eastAsia="仿宋_GB2312" w:hint="eastAsia"/>
          <w:sz w:val="32"/>
          <w:szCs w:val="32"/>
        </w:rPr>
        <w:t>等</w:t>
      </w:r>
      <w:r w:rsidRPr="005427B5">
        <w:rPr>
          <w:rFonts w:ascii="仿宋_GB2312" w:eastAsia="仿宋_GB2312" w:hAnsi="宋体" w:hint="eastAsia"/>
          <w:sz w:val="32"/>
          <w:szCs w:val="32"/>
        </w:rPr>
        <w:t>，</w:t>
      </w:r>
      <w:r w:rsidRPr="005427B5">
        <w:rPr>
          <w:rFonts w:ascii="仿宋_GB2312" w:eastAsia="仿宋_GB2312" w:hAnsi="宋体" w:cs="宋体" w:hint="eastAsia"/>
          <w:kern w:val="0"/>
          <w:sz w:val="32"/>
          <w:szCs w:val="32"/>
        </w:rPr>
        <w:t>在发布中标及成交结果公告的同时，发布采购文件公告。</w:t>
      </w:r>
    </w:p>
    <w:p w:rsidR="00E125DF" w:rsidRPr="005427B5" w:rsidRDefault="00E125DF" w:rsidP="00E125DF">
      <w:pPr>
        <w:ind w:firstLineChars="200" w:firstLine="666"/>
        <w:rPr>
          <w:rFonts w:ascii="仿宋_GB2312" w:eastAsia="仿宋_GB2312"/>
          <w:sz w:val="32"/>
          <w:szCs w:val="32"/>
        </w:rPr>
      </w:pPr>
      <w:r w:rsidRPr="005427B5">
        <w:rPr>
          <w:rFonts w:ascii="仿宋_GB2312" w:eastAsia="仿宋_GB2312" w:hAnsi="宋体" w:cs="宋体" w:hint="eastAsia"/>
          <w:kern w:val="0"/>
          <w:sz w:val="32"/>
          <w:szCs w:val="32"/>
        </w:rPr>
        <w:t>（二）采购</w:t>
      </w:r>
      <w:r w:rsidRPr="005427B5">
        <w:rPr>
          <w:rFonts w:ascii="仿宋_GB2312" w:eastAsia="仿宋_GB2312" w:hint="eastAsia"/>
          <w:sz w:val="32"/>
          <w:szCs w:val="32"/>
        </w:rPr>
        <w:t>合同公告</w:t>
      </w:r>
    </w:p>
    <w:p w:rsidR="00E125DF" w:rsidRPr="005427B5" w:rsidRDefault="00E125DF" w:rsidP="00E125DF">
      <w:pPr>
        <w:ind w:firstLineChars="200" w:firstLine="666"/>
        <w:rPr>
          <w:rFonts w:ascii="仿宋_GB2312" w:eastAsia="仿宋_GB2312" w:hAnsi="宋体" w:cs="宋体"/>
          <w:kern w:val="0"/>
          <w:sz w:val="32"/>
          <w:szCs w:val="32"/>
        </w:rPr>
      </w:pPr>
      <w:r w:rsidRPr="005427B5">
        <w:rPr>
          <w:rFonts w:ascii="仿宋_GB2312" w:eastAsia="仿宋_GB2312" w:hAnsi="宋体" w:hint="eastAsia"/>
          <w:sz w:val="32"/>
          <w:szCs w:val="32"/>
        </w:rPr>
        <w:t>各单位自行组织</w:t>
      </w:r>
      <w:r w:rsidRPr="005427B5">
        <w:rPr>
          <w:rFonts w:ascii="仿宋_GB2312" w:eastAsia="仿宋_GB2312" w:hint="eastAsia"/>
          <w:sz w:val="32"/>
          <w:szCs w:val="32"/>
        </w:rPr>
        <w:t>或者委托采购代理机构组织</w:t>
      </w:r>
      <w:r>
        <w:rPr>
          <w:rFonts w:ascii="仿宋_GB2312" w:eastAsia="仿宋_GB2312" w:hint="eastAsia"/>
          <w:sz w:val="32"/>
          <w:szCs w:val="32"/>
        </w:rPr>
        <w:t>政府</w:t>
      </w:r>
      <w:r w:rsidRPr="005427B5">
        <w:rPr>
          <w:rFonts w:ascii="仿宋_GB2312" w:eastAsia="仿宋_GB2312" w:hint="eastAsia"/>
          <w:sz w:val="32"/>
          <w:szCs w:val="32"/>
        </w:rPr>
        <w:t>采购活动时，应自合同签订2个工作日内</w:t>
      </w:r>
      <w:r w:rsidRPr="005427B5">
        <w:rPr>
          <w:rFonts w:ascii="仿宋_GB2312" w:eastAsia="仿宋_GB2312" w:hAnsi="宋体" w:cs="宋体" w:hint="eastAsia"/>
          <w:kern w:val="0"/>
          <w:sz w:val="32"/>
          <w:szCs w:val="32"/>
        </w:rPr>
        <w:t>登录</w:t>
      </w:r>
      <w:r w:rsidRPr="005427B5">
        <w:rPr>
          <w:rFonts w:ascii="仿宋_GB2312" w:eastAsia="仿宋_GB2312" w:hAnsi="宋体" w:hint="eastAsia"/>
          <w:sz w:val="32"/>
          <w:szCs w:val="32"/>
        </w:rPr>
        <w:t>“财政部政府采购管理交易系统”中“我要发布合同公告”系统发布采购合同公告。</w:t>
      </w:r>
    </w:p>
    <w:p w:rsidR="00E125DF" w:rsidRDefault="00E125DF" w:rsidP="00E125DF">
      <w:pPr>
        <w:ind w:firstLineChars="200" w:firstLine="666"/>
        <w:rPr>
          <w:rFonts w:ascii="仿宋_GB2312" w:eastAsia="仿宋_GB2312" w:hAnsi="宋体" w:cs="宋体"/>
          <w:kern w:val="0"/>
          <w:sz w:val="32"/>
          <w:szCs w:val="32"/>
        </w:rPr>
      </w:pPr>
      <w:r w:rsidRPr="00AD1CCA">
        <w:rPr>
          <w:rFonts w:ascii="仿宋_GB2312" w:eastAsia="仿宋_GB2312" w:hAnsi="宋体" w:cs="宋体" w:hint="eastAsia"/>
          <w:kern w:val="0"/>
          <w:sz w:val="32"/>
          <w:szCs w:val="32"/>
          <w:highlight w:val="yellow"/>
        </w:rPr>
        <w:t>除</w:t>
      </w:r>
      <w:r w:rsidRPr="00AD1CCA">
        <w:rPr>
          <w:rFonts w:ascii="仿宋_GB2312" w:eastAsia="仿宋_GB2312" w:hAnsi="宋体" w:hint="eastAsia"/>
          <w:sz w:val="32"/>
          <w:szCs w:val="32"/>
          <w:highlight w:val="yellow"/>
        </w:rPr>
        <w:t>“我要发公告”、“我要发布合同公告”系统外，</w:t>
      </w:r>
      <w:r w:rsidRPr="00AD1CCA">
        <w:rPr>
          <w:rFonts w:ascii="仿宋_GB2312" w:eastAsia="仿宋_GB2312" w:hAnsi="宋体" w:cs="宋体" w:hint="eastAsia"/>
          <w:kern w:val="0"/>
          <w:sz w:val="32"/>
          <w:szCs w:val="32"/>
          <w:highlight w:val="yellow"/>
        </w:rPr>
        <w:t>“财政部政府采购管理交易系统”中其他系统，暂时不使用。</w:t>
      </w:r>
    </w:p>
    <w:p w:rsidR="00E125DF" w:rsidRDefault="00E125DF" w:rsidP="00E125DF">
      <w:pPr>
        <w:ind w:firstLineChars="200" w:firstLine="666"/>
        <w:rPr>
          <w:rFonts w:ascii="仿宋_GB2312" w:eastAsia="仿宋_GB2312" w:hAnsi="宋体" w:cs="宋体"/>
          <w:kern w:val="0"/>
          <w:sz w:val="32"/>
          <w:szCs w:val="32"/>
        </w:rPr>
      </w:pPr>
      <w:r w:rsidRPr="005427B5">
        <w:rPr>
          <w:rFonts w:ascii="仿宋_GB2312" w:eastAsia="仿宋_GB2312" w:hAnsi="宋体" w:cs="宋体" w:hint="eastAsia"/>
          <w:kern w:val="0"/>
          <w:sz w:val="32"/>
          <w:szCs w:val="32"/>
        </w:rPr>
        <w:t>各单位在政府采购信息公开工作中遇到问题时，请向中国政府采购网（电话：4008101996）</w:t>
      </w:r>
      <w:r>
        <w:rPr>
          <w:rFonts w:ascii="仿宋_GB2312" w:eastAsia="仿宋_GB2312" w:hAnsi="宋体" w:cs="宋体" w:hint="eastAsia"/>
          <w:kern w:val="0"/>
          <w:sz w:val="32"/>
          <w:szCs w:val="32"/>
        </w:rPr>
        <w:t>或院反映，以不断完善政府采购信息公开工作。</w:t>
      </w:r>
    </w:p>
    <w:p w:rsidR="00E125DF" w:rsidRPr="005427B5" w:rsidRDefault="00E125DF" w:rsidP="00E125DF">
      <w:pPr>
        <w:ind w:firstLineChars="200" w:firstLine="666"/>
        <w:rPr>
          <w:rFonts w:ascii="仿宋_GB2312" w:eastAsia="仿宋_GB2312" w:hAnsi="宋体" w:cs="宋体"/>
          <w:kern w:val="0"/>
          <w:sz w:val="32"/>
          <w:szCs w:val="32"/>
        </w:rPr>
      </w:pPr>
    </w:p>
    <w:p w:rsidR="00E125DF" w:rsidRDefault="00E125DF" w:rsidP="00E125DF">
      <w:pPr>
        <w:ind w:firstLineChars="200" w:firstLine="666"/>
        <w:rPr>
          <w:rFonts w:ascii="仿宋_GB2312" w:eastAsia="仿宋_GB2312"/>
          <w:sz w:val="32"/>
          <w:szCs w:val="32"/>
        </w:rPr>
      </w:pPr>
      <w:r w:rsidRPr="005427B5">
        <w:rPr>
          <w:rFonts w:ascii="仿宋_GB2312" w:eastAsia="仿宋_GB2312" w:hAnsi="宋体" w:cs="宋体" w:hint="eastAsia"/>
          <w:kern w:val="0"/>
          <w:sz w:val="32"/>
          <w:szCs w:val="32"/>
        </w:rPr>
        <w:t>附件：1.</w:t>
      </w:r>
      <w:r w:rsidRPr="005427B5">
        <w:rPr>
          <w:rFonts w:ascii="仿宋_GB2312" w:eastAsia="仿宋_GB2312" w:hint="eastAsia"/>
          <w:sz w:val="32"/>
          <w:szCs w:val="32"/>
        </w:rPr>
        <w:t>财政部关于做好政府采购信息公开工作的通知</w:t>
      </w:r>
    </w:p>
    <w:p w:rsidR="00E125DF" w:rsidRDefault="00E125DF" w:rsidP="00E125DF">
      <w:pPr>
        <w:ind w:firstLineChars="200" w:firstLine="666"/>
        <w:rPr>
          <w:rFonts w:ascii="仿宋_GB2312" w:eastAsia="仿宋_GB2312"/>
          <w:sz w:val="32"/>
          <w:szCs w:val="32"/>
        </w:rPr>
      </w:pPr>
      <w:r>
        <w:rPr>
          <w:rFonts w:ascii="仿宋_GB2312" w:eastAsia="仿宋_GB2312" w:hint="eastAsia"/>
          <w:sz w:val="32"/>
          <w:szCs w:val="32"/>
        </w:rPr>
        <w:t xml:space="preserve">      2.采购公告发布系统用户手册</w:t>
      </w:r>
    </w:p>
    <w:p w:rsidR="00E125DF" w:rsidRPr="005427B5" w:rsidRDefault="00E125DF" w:rsidP="00E125DF">
      <w:pPr>
        <w:ind w:firstLineChars="200" w:firstLine="666"/>
        <w:rPr>
          <w:rFonts w:ascii="仿宋_GB2312" w:eastAsia="仿宋_GB2312"/>
          <w:sz w:val="32"/>
          <w:szCs w:val="32"/>
        </w:rPr>
      </w:pPr>
      <w:r>
        <w:rPr>
          <w:rFonts w:ascii="仿宋_GB2312" w:eastAsia="仿宋_GB2312" w:hint="eastAsia"/>
          <w:sz w:val="32"/>
          <w:szCs w:val="32"/>
        </w:rPr>
        <w:t xml:space="preserve">      3.合同公告系统用户手册</w:t>
      </w:r>
    </w:p>
    <w:p w:rsidR="00E125DF" w:rsidRPr="005427B5" w:rsidRDefault="00E125DF" w:rsidP="00E125DF">
      <w:pPr>
        <w:rPr>
          <w:rFonts w:ascii="仿宋_GB2312" w:eastAsia="仿宋_GB2312" w:hAnsi="宋体"/>
          <w:sz w:val="32"/>
          <w:szCs w:val="32"/>
        </w:rPr>
      </w:pPr>
      <w:r>
        <w:rPr>
          <w:rFonts w:ascii="仿宋_GB2312" w:eastAsia="仿宋_GB2312" w:hint="eastAsia"/>
          <w:sz w:val="32"/>
          <w:szCs w:val="32"/>
        </w:rPr>
        <w:t xml:space="preserve">          4</w:t>
      </w:r>
      <w:r w:rsidRPr="005427B5">
        <w:rPr>
          <w:rFonts w:ascii="仿宋_GB2312" w:eastAsia="仿宋_GB2312" w:hint="eastAsia"/>
          <w:sz w:val="32"/>
          <w:szCs w:val="32"/>
        </w:rPr>
        <w:t>.</w:t>
      </w:r>
      <w:r w:rsidRPr="005427B5">
        <w:rPr>
          <w:rFonts w:ascii="仿宋_GB2312" w:eastAsia="仿宋_GB2312" w:hAnsi="宋体" w:hint="eastAsia"/>
          <w:sz w:val="32"/>
          <w:szCs w:val="32"/>
        </w:rPr>
        <w:t>政府采购合同公告操作说明</w:t>
      </w:r>
    </w:p>
    <w:p w:rsidR="00E125DF" w:rsidRDefault="00E125DF" w:rsidP="00E125DF">
      <w:pPr>
        <w:rPr>
          <w:rFonts w:ascii="仿宋_GB2312" w:eastAsia="仿宋_GB2312"/>
          <w:sz w:val="32"/>
          <w:szCs w:val="32"/>
        </w:rPr>
      </w:pPr>
    </w:p>
    <w:p w:rsidR="00E125DF" w:rsidRDefault="00E125DF" w:rsidP="00E125DF">
      <w:pPr>
        <w:rPr>
          <w:rFonts w:ascii="仿宋_GB2312" w:eastAsia="仿宋_GB2312"/>
          <w:sz w:val="32"/>
          <w:szCs w:val="32"/>
        </w:rPr>
      </w:pPr>
    </w:p>
    <w:p w:rsidR="00E125DF" w:rsidRDefault="00E125DF" w:rsidP="00E125DF">
      <w:pPr>
        <w:rPr>
          <w:rFonts w:ascii="仿宋_GB2312" w:eastAsia="仿宋_GB2312"/>
          <w:sz w:val="32"/>
          <w:szCs w:val="32"/>
        </w:rPr>
      </w:pPr>
    </w:p>
    <w:p w:rsidR="00E125DF" w:rsidRDefault="00E125DF" w:rsidP="00E125DF">
      <w:pPr>
        <w:rPr>
          <w:rFonts w:ascii="仿宋_GB2312" w:eastAsia="仿宋_GB2312"/>
          <w:sz w:val="32"/>
          <w:szCs w:val="32"/>
        </w:rPr>
      </w:pPr>
    </w:p>
    <w:p w:rsidR="00E125DF" w:rsidRDefault="00E125DF" w:rsidP="00E125DF">
      <w:pPr>
        <w:ind w:firstLineChars="1179" w:firstLine="3926"/>
        <w:rPr>
          <w:rFonts w:ascii="仿宋_GB2312" w:eastAsia="仿宋_GB2312"/>
          <w:sz w:val="32"/>
          <w:szCs w:val="32"/>
        </w:rPr>
      </w:pPr>
      <w:r w:rsidRPr="005427B5">
        <w:rPr>
          <w:rFonts w:ascii="仿宋_GB2312" w:eastAsia="仿宋_GB2312" w:hint="eastAsia"/>
          <w:sz w:val="32"/>
          <w:szCs w:val="32"/>
        </w:rPr>
        <w:t>中国科学院条件保障与财务局</w:t>
      </w:r>
    </w:p>
    <w:p w:rsidR="00E125DF" w:rsidRDefault="00E125DF" w:rsidP="00E125DF">
      <w:pPr>
        <w:ind w:rightChars="600" w:right="1338"/>
        <w:jc w:val="right"/>
        <w:rPr>
          <w:rFonts w:ascii="仿宋_GB2312" w:eastAsia="仿宋_GB2312"/>
          <w:sz w:val="32"/>
          <w:szCs w:val="32"/>
        </w:rPr>
      </w:pPr>
      <w:bookmarkStart w:id="4" w:name="archiveTime"/>
      <w:r>
        <w:rPr>
          <w:rFonts w:ascii="仿宋_GB2312" w:eastAsia="仿宋_GB2312" w:hint="eastAsia"/>
          <w:sz w:val="32"/>
          <w:szCs w:val="32"/>
        </w:rPr>
        <w:t>2015年10月23日</w:t>
      </w:r>
      <w:bookmarkEnd w:id="4"/>
    </w:p>
    <w:p w:rsidR="00E125DF" w:rsidRDefault="00E125DF" w:rsidP="00E125DF">
      <w:pPr>
        <w:ind w:rightChars="600" w:right="1338"/>
        <w:jc w:val="left"/>
        <w:rPr>
          <w:rFonts w:ascii="仿宋_GB2312" w:eastAsia="仿宋_GB2312"/>
          <w:sz w:val="32"/>
          <w:szCs w:val="32"/>
        </w:rPr>
      </w:pPr>
    </w:p>
    <w:p w:rsidR="00E125DF" w:rsidRDefault="00E125DF" w:rsidP="00E125DF">
      <w:pPr>
        <w:ind w:rightChars="600" w:right="1338"/>
        <w:jc w:val="left"/>
        <w:rPr>
          <w:rFonts w:ascii="仿宋_GB2312" w:eastAsia="仿宋_GB2312"/>
          <w:sz w:val="32"/>
          <w:szCs w:val="32"/>
        </w:rPr>
      </w:pPr>
      <w:r>
        <w:rPr>
          <w:rFonts w:ascii="仿宋_GB2312" w:eastAsia="仿宋_GB2312" w:hint="eastAsia"/>
          <w:sz w:val="32"/>
          <w:szCs w:val="32"/>
        </w:rPr>
        <w:t>抄送：</w:t>
      </w:r>
      <w:bookmarkStart w:id="5" w:name="copyDept"/>
      <w:bookmarkEnd w:id="5"/>
    </w:p>
    <w:p w:rsidR="00404ED4" w:rsidRDefault="00404ED4"/>
    <w:sectPr w:rsidR="00404ED4" w:rsidSect="00A6797A">
      <w:headerReference w:type="even" r:id="rId7"/>
      <w:headerReference w:type="default" r:id="rId8"/>
      <w:footerReference w:type="even" r:id="rId9"/>
      <w:footerReference w:type="default" r:id="rId10"/>
      <w:headerReference w:type="first" r:id="rId11"/>
      <w:footerReference w:type="first" r:id="rId12"/>
      <w:pgSz w:w="11906" w:h="16838" w:code="9"/>
      <w:pgMar w:top="1701" w:right="1588" w:bottom="1134" w:left="1588" w:header="851" w:footer="851" w:gutter="0"/>
      <w:cols w:space="425"/>
      <w:titlePg/>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E69" w:rsidRDefault="00383E69" w:rsidP="00390AFF">
      <w:r>
        <w:separator/>
      </w:r>
    </w:p>
  </w:endnote>
  <w:endnote w:type="continuationSeparator" w:id="1">
    <w:p w:rsidR="00383E69" w:rsidRDefault="00383E69" w:rsidP="00390A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2E4" w:rsidRPr="00E102E4" w:rsidRDefault="00404ED4" w:rsidP="00A6797A">
    <w:pPr>
      <w:pStyle w:val="a4"/>
      <w:spacing w:line="800" w:lineRule="exact"/>
      <w:ind w:firstLineChars="200" w:firstLine="520"/>
      <w:rPr>
        <w:rFonts w:ascii="Tahoma" w:hAnsi="Tahoma" w:cs="Tahoma"/>
        <w:sz w:val="28"/>
        <w:szCs w:val="28"/>
      </w:rPr>
    </w:pPr>
    <w:r>
      <w:rPr>
        <w:rFonts w:ascii="Tahoma" w:hAnsi="Tahoma" w:cs="Tahoma" w:hint="eastAsia"/>
        <w:sz w:val="28"/>
        <w:szCs w:val="28"/>
      </w:rPr>
      <w:t>—</w:t>
    </w:r>
    <w:r>
      <w:rPr>
        <w:rFonts w:ascii="Tahoma" w:hAnsi="Tahoma" w:cs="Tahoma" w:hint="eastAsia"/>
        <w:sz w:val="28"/>
        <w:szCs w:val="28"/>
      </w:rPr>
      <w:t xml:space="preserve"> </w:t>
    </w:r>
    <w:r w:rsidR="00390AFF" w:rsidRPr="00E102E4">
      <w:rPr>
        <w:rFonts w:ascii="Tahoma" w:hAnsi="Tahoma" w:cs="Tahoma"/>
        <w:sz w:val="28"/>
        <w:szCs w:val="28"/>
      </w:rPr>
      <w:fldChar w:fldCharType="begin"/>
    </w:r>
    <w:r w:rsidRPr="00E102E4">
      <w:rPr>
        <w:rFonts w:ascii="Tahoma" w:hAnsi="Tahoma" w:cs="Tahoma"/>
        <w:sz w:val="28"/>
        <w:szCs w:val="28"/>
      </w:rPr>
      <w:instrText xml:space="preserve"> PAGE   \* MERGEFORMAT </w:instrText>
    </w:r>
    <w:r w:rsidR="00390AFF" w:rsidRPr="00E102E4">
      <w:rPr>
        <w:rFonts w:ascii="Tahoma" w:hAnsi="Tahoma" w:cs="Tahoma"/>
        <w:sz w:val="28"/>
        <w:szCs w:val="28"/>
      </w:rPr>
      <w:fldChar w:fldCharType="separate"/>
    </w:r>
    <w:r w:rsidRPr="008268F2">
      <w:rPr>
        <w:rFonts w:ascii="Tahoma" w:hAnsi="Tahoma" w:cs="Tahoma"/>
        <w:noProof/>
        <w:sz w:val="28"/>
        <w:szCs w:val="28"/>
        <w:lang w:val="zh-CN"/>
      </w:rPr>
      <w:t>2</w:t>
    </w:r>
    <w:r w:rsidR="00390AFF" w:rsidRPr="00E102E4">
      <w:rPr>
        <w:rFonts w:ascii="Tahoma" w:hAnsi="Tahoma" w:cs="Tahoma"/>
        <w:sz w:val="28"/>
        <w:szCs w:val="28"/>
      </w:rPr>
      <w:fldChar w:fldCharType="end"/>
    </w:r>
    <w:r>
      <w:rPr>
        <w:rFonts w:ascii="Tahoma" w:hAnsi="Tahoma" w:cs="Tahoma" w:hint="eastAsia"/>
        <w:sz w:val="28"/>
        <w:szCs w:val="28"/>
      </w:rPr>
      <w:t xml:space="preserve"> </w:t>
    </w:r>
    <w:r>
      <w:rPr>
        <w:rFonts w:ascii="Tahoma" w:hAnsi="Tahoma" w:cs="Tahoma" w:hint="eastAsia"/>
        <w:sz w:val="28"/>
        <w:szCs w:val="28"/>
      </w:rPr>
      <w:t>—</w:t>
    </w:r>
  </w:p>
  <w:p w:rsidR="00E102E4" w:rsidRDefault="00383E6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9E1" w:rsidRPr="00EB09E1" w:rsidRDefault="00404ED4" w:rsidP="00EB09E1">
    <w:pPr>
      <w:pStyle w:val="a4"/>
      <w:spacing w:line="800" w:lineRule="exact"/>
      <w:ind w:left="1077" w:right="238"/>
      <w:jc w:val="right"/>
      <w:rPr>
        <w:sz w:val="28"/>
        <w:szCs w:val="28"/>
      </w:rPr>
    </w:pPr>
    <w:r w:rsidRPr="00EB09E1">
      <w:rPr>
        <w:rFonts w:hint="eastAsia"/>
        <w:sz w:val="28"/>
        <w:szCs w:val="28"/>
      </w:rPr>
      <w:t>—</w:t>
    </w:r>
    <w:r w:rsidRPr="00EB09E1">
      <w:rPr>
        <w:rFonts w:ascii="Tahoma" w:hAnsi="Tahoma" w:cs="Tahoma"/>
        <w:sz w:val="28"/>
        <w:szCs w:val="28"/>
      </w:rPr>
      <w:t xml:space="preserve"> </w:t>
    </w:r>
    <w:r w:rsidR="00390AFF" w:rsidRPr="00EB09E1">
      <w:rPr>
        <w:rFonts w:ascii="Tahoma" w:hAnsi="Tahoma" w:cs="Tahoma"/>
        <w:sz w:val="28"/>
        <w:szCs w:val="28"/>
      </w:rPr>
      <w:fldChar w:fldCharType="begin"/>
    </w:r>
    <w:r w:rsidRPr="00EB09E1">
      <w:rPr>
        <w:rFonts w:ascii="Tahoma" w:hAnsi="Tahoma" w:cs="Tahoma"/>
        <w:sz w:val="28"/>
        <w:szCs w:val="28"/>
      </w:rPr>
      <w:instrText xml:space="preserve"> PAGE   \* MERGEFORMAT </w:instrText>
    </w:r>
    <w:r w:rsidR="00390AFF" w:rsidRPr="00EB09E1">
      <w:rPr>
        <w:rFonts w:ascii="Tahoma" w:hAnsi="Tahoma" w:cs="Tahoma"/>
        <w:sz w:val="28"/>
        <w:szCs w:val="28"/>
      </w:rPr>
      <w:fldChar w:fldCharType="separate"/>
    </w:r>
    <w:r w:rsidR="00AD1CCA" w:rsidRPr="00AD1CCA">
      <w:rPr>
        <w:rFonts w:ascii="Tahoma" w:hAnsi="Tahoma" w:cs="Tahoma"/>
        <w:noProof/>
        <w:sz w:val="28"/>
        <w:szCs w:val="28"/>
        <w:lang w:val="zh-CN"/>
      </w:rPr>
      <w:t>4</w:t>
    </w:r>
    <w:r w:rsidR="00390AFF" w:rsidRPr="00EB09E1">
      <w:rPr>
        <w:rFonts w:ascii="Tahoma" w:hAnsi="Tahoma" w:cs="Tahoma"/>
        <w:sz w:val="28"/>
        <w:szCs w:val="28"/>
      </w:rPr>
      <w:fldChar w:fldCharType="end"/>
    </w:r>
    <w:r w:rsidRPr="00EB09E1">
      <w:rPr>
        <w:rFonts w:ascii="Tahoma" w:hAnsi="Tahoma" w:cs="Tahoma"/>
        <w:sz w:val="28"/>
        <w:szCs w:val="28"/>
      </w:rPr>
      <w:t xml:space="preserve"> </w:t>
    </w:r>
    <w:r w:rsidRPr="00EB09E1">
      <w:rPr>
        <w:rFonts w:hint="eastAsia"/>
        <w:sz w:val="28"/>
        <w:szCs w:val="28"/>
      </w:rPr>
      <w:t>—</w:t>
    </w:r>
  </w:p>
  <w:p w:rsidR="00CF35FD" w:rsidRDefault="00383E6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9E1" w:rsidRDefault="00390AFF">
    <w:pPr>
      <w:pStyle w:val="a4"/>
    </w:pPr>
    <w:r>
      <w:rPr>
        <w:noProof/>
      </w:rPr>
      <w:pict>
        <v:shapetype id="_x0000_t32" coordsize="21600,21600" o:spt="32" o:oned="t" path="m,l21600,21600e" filled="f">
          <v:path arrowok="t" fillok="f" o:connecttype="none"/>
          <o:lock v:ext="edit" shapetype="t"/>
        </v:shapetype>
        <v:shape id="_x0000_s2050" type="#_x0000_t32" style="position:absolute;margin-left:0;margin-top:-4.2pt;width:481.9pt;height:0;z-index:251661312;mso-position-horizontal:center" o:connectortype="straight" strokecolor="red" strokeweight="2pt"/>
      </w:pict>
    </w:r>
    <w:r>
      <w:rPr>
        <w:noProof/>
      </w:rPr>
      <w:pict>
        <v:shape id="_x0000_s2049" type="#_x0000_t32" style="position:absolute;margin-left:0;margin-top:-7.1pt;width:481.9pt;height:0;z-index:251660288;mso-position-horizontal:center" o:connectortype="straight" strokecolor="red" strokeweight="1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E69" w:rsidRDefault="00383E69" w:rsidP="00390AFF">
      <w:r>
        <w:separator/>
      </w:r>
    </w:p>
  </w:footnote>
  <w:footnote w:type="continuationSeparator" w:id="1">
    <w:p w:rsidR="00383E69" w:rsidRDefault="00383E69" w:rsidP="00390A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77" w:rsidRDefault="00383E69" w:rsidP="00AB7F77">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77" w:rsidRDefault="00383E69" w:rsidP="00AB7F77">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9E1" w:rsidRDefault="00383E69" w:rsidP="00EB09E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2"/>
      <o:rules v:ext="edit">
        <o:r id="V:Rule3" type="connector" idref="#_x0000_s2049"/>
        <o:r id="V:Rule4" type="connector" idref="#_x0000_s2050"/>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25DF"/>
    <w:rsid w:val="00383E69"/>
    <w:rsid w:val="00390AFF"/>
    <w:rsid w:val="00404ED4"/>
    <w:rsid w:val="00A01D3D"/>
    <w:rsid w:val="00AD1CCA"/>
    <w:rsid w:val="00E125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A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25DF"/>
    <w:pPr>
      <w:pBdr>
        <w:bottom w:val="single" w:sz="6" w:space="1" w:color="auto"/>
      </w:pBdr>
      <w:tabs>
        <w:tab w:val="center" w:pos="4153"/>
        <w:tab w:val="right" w:pos="8306"/>
      </w:tabs>
      <w:snapToGrid w:val="0"/>
      <w:jc w:val="center"/>
    </w:pPr>
    <w:rPr>
      <w:rFonts w:ascii="Calibri" w:eastAsia="宋体" w:hAnsi="Calibri" w:cs="Times New Roman"/>
      <w:spacing w:val="-10"/>
      <w:sz w:val="18"/>
      <w:szCs w:val="18"/>
    </w:rPr>
  </w:style>
  <w:style w:type="character" w:customStyle="1" w:styleId="Char">
    <w:name w:val="页眉 Char"/>
    <w:basedOn w:val="a0"/>
    <w:link w:val="a3"/>
    <w:uiPriority w:val="99"/>
    <w:semiHidden/>
    <w:rsid w:val="00E125DF"/>
    <w:rPr>
      <w:rFonts w:ascii="Calibri" w:eastAsia="宋体" w:hAnsi="Calibri" w:cs="Times New Roman"/>
      <w:spacing w:val="-10"/>
      <w:sz w:val="18"/>
      <w:szCs w:val="18"/>
    </w:rPr>
  </w:style>
  <w:style w:type="paragraph" w:styleId="a4">
    <w:name w:val="footer"/>
    <w:basedOn w:val="a"/>
    <w:link w:val="Char0"/>
    <w:uiPriority w:val="99"/>
    <w:unhideWhenUsed/>
    <w:rsid w:val="00E125DF"/>
    <w:pPr>
      <w:tabs>
        <w:tab w:val="center" w:pos="4153"/>
        <w:tab w:val="right" w:pos="8306"/>
      </w:tabs>
      <w:snapToGrid w:val="0"/>
      <w:jc w:val="left"/>
    </w:pPr>
    <w:rPr>
      <w:rFonts w:ascii="Calibri" w:eastAsia="宋体" w:hAnsi="Calibri" w:cs="Times New Roman"/>
      <w:spacing w:val="-10"/>
      <w:sz w:val="18"/>
      <w:szCs w:val="18"/>
    </w:rPr>
  </w:style>
  <w:style w:type="character" w:customStyle="1" w:styleId="Char0">
    <w:name w:val="页脚 Char"/>
    <w:basedOn w:val="a0"/>
    <w:link w:val="a4"/>
    <w:uiPriority w:val="99"/>
    <w:rsid w:val="00E125DF"/>
    <w:rPr>
      <w:rFonts w:ascii="Calibri" w:eastAsia="宋体" w:hAnsi="Calibri" w:cs="Times New Roman"/>
      <w:spacing w:val="-10"/>
      <w:sz w:val="18"/>
      <w:szCs w:val="18"/>
    </w:rPr>
  </w:style>
  <w:style w:type="character" w:styleId="a5">
    <w:name w:val="Hyperlink"/>
    <w:rsid w:val="00E125D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cgp.gov.cn"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季鹏飞</dc:creator>
  <cp:keywords/>
  <dc:description/>
  <cp:lastModifiedBy>季鹏飞</cp:lastModifiedBy>
  <cp:revision>3</cp:revision>
  <dcterms:created xsi:type="dcterms:W3CDTF">2015-10-25T05:29:00Z</dcterms:created>
  <dcterms:modified xsi:type="dcterms:W3CDTF">2015-10-28T22:47:00Z</dcterms:modified>
</cp:coreProperties>
</file>