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4900" w:type="pct"/>
        <w:jc w:val="center"/>
        <w:tblCellSpacing w:w="0" w:type="dxa"/>
        <w:tblCellMar>
          <w:left w:w="0" w:type="dxa"/>
          <w:right w:w="0" w:type="dxa"/>
        </w:tblCellMar>
        <w:tblLook w:val="04A0"/>
      </w:tblPr>
      <w:tblGrid>
        <w:gridCol w:w="8140"/>
      </w:tblGrid>
      <w:tr w:rsidR="00A43A37" w:rsidRPr="00A43A37">
        <w:trPr>
          <w:trHeight w:val="615"/>
          <w:tblCellSpacing w:w="0" w:type="dxa"/>
          <w:jc w:val="center"/>
        </w:trPr>
        <w:tc>
          <w:tcPr>
            <w:tcW w:w="0" w:type="auto"/>
            <w:vAlign w:val="center"/>
            <w:hideMark/>
          </w:tcPr>
          <w:p w:rsidR="00A43A37" w:rsidRPr="00A43A37" w:rsidRDefault="00A43A37" w:rsidP="00A43A37">
            <w:pPr>
              <w:widowControl/>
              <w:spacing w:line="330" w:lineRule="atLeast"/>
              <w:jc w:val="center"/>
              <w:rPr>
                <w:rFonts w:asciiTheme="minorEastAsia" w:hAnsiTheme="minorEastAsia" w:cs="Arial"/>
                <w:b/>
                <w:bCs/>
                <w:kern w:val="0"/>
                <w:sz w:val="28"/>
                <w:szCs w:val="28"/>
              </w:rPr>
            </w:pPr>
            <w:r w:rsidRPr="00A43A37">
              <w:rPr>
                <w:rFonts w:asciiTheme="minorEastAsia" w:hAnsiTheme="minorEastAsia" w:cs="Arial" w:hint="eastAsia"/>
                <w:b/>
                <w:bCs/>
                <w:kern w:val="0"/>
                <w:sz w:val="28"/>
                <w:szCs w:val="28"/>
              </w:rPr>
              <w:t>中国科学院青年科学家国际合作</w:t>
            </w:r>
            <w:proofErr w:type="gramStart"/>
            <w:r w:rsidRPr="00A43A37">
              <w:rPr>
                <w:rFonts w:asciiTheme="minorEastAsia" w:hAnsiTheme="minorEastAsia" w:cs="Arial" w:hint="eastAsia"/>
                <w:b/>
                <w:bCs/>
                <w:kern w:val="0"/>
                <w:sz w:val="28"/>
                <w:szCs w:val="28"/>
              </w:rPr>
              <w:t>伙伴奖管理</w:t>
            </w:r>
            <w:proofErr w:type="gramEnd"/>
            <w:r w:rsidRPr="00A43A37">
              <w:rPr>
                <w:rFonts w:asciiTheme="minorEastAsia" w:hAnsiTheme="minorEastAsia" w:cs="Arial" w:hint="eastAsia"/>
                <w:b/>
                <w:bCs/>
                <w:kern w:val="0"/>
                <w:sz w:val="28"/>
                <w:szCs w:val="28"/>
              </w:rPr>
              <w:t>办法</w:t>
            </w:r>
          </w:p>
        </w:tc>
      </w:tr>
      <w:tr w:rsidR="00A43A37" w:rsidRPr="00A43A37">
        <w:trPr>
          <w:trHeight w:val="375"/>
          <w:tblCellSpacing w:w="0" w:type="dxa"/>
          <w:jc w:val="center"/>
          <w:hidden/>
        </w:trPr>
        <w:tc>
          <w:tcPr>
            <w:tcW w:w="0" w:type="auto"/>
            <w:vAlign w:val="center"/>
            <w:hideMark/>
          </w:tcPr>
          <w:p w:rsidR="00A43A37" w:rsidRPr="00A43A37" w:rsidRDefault="00A43A37" w:rsidP="00A43A37">
            <w:pPr>
              <w:widowControl/>
              <w:spacing w:line="330" w:lineRule="atLeast"/>
              <w:jc w:val="center"/>
              <w:rPr>
                <w:rFonts w:ascii="微软雅黑" w:eastAsia="微软雅黑" w:hAnsi="微软雅黑" w:cs="Arial"/>
                <w:b/>
                <w:bCs/>
                <w:vanish/>
                <w:color w:val="003863"/>
                <w:kern w:val="0"/>
                <w:sz w:val="24"/>
                <w:szCs w:val="24"/>
              </w:rPr>
            </w:pPr>
            <w:r w:rsidRPr="00A43A37">
              <w:rPr>
                <w:rFonts w:ascii="微软雅黑" w:eastAsia="微软雅黑" w:hAnsi="微软雅黑" w:cs="Arial" w:hint="eastAsia"/>
                <w:b/>
                <w:bCs/>
                <w:vanish/>
                <w:color w:val="003863"/>
                <w:kern w:val="0"/>
                <w:sz w:val="24"/>
                <w:szCs w:val="24"/>
              </w:rPr>
              <w:t>——</w:t>
            </w:r>
            <w:r w:rsidRPr="00A43A37">
              <w:rPr>
                <w:rFonts w:ascii="微软雅黑" w:eastAsia="微软雅黑" w:hAnsi="微软雅黑" w:cs="Arial" w:hint="eastAsia"/>
                <w:b/>
                <w:bCs/>
                <w:vanish/>
                <w:color w:val="003863"/>
                <w:kern w:val="0"/>
                <w:sz w:val="24"/>
                <w:szCs w:val="24"/>
              </w:rPr>
              <w:pict/>
            </w:r>
          </w:p>
        </w:tc>
      </w:tr>
      <w:tr w:rsidR="00A43A37" w:rsidRPr="00A43A37">
        <w:trPr>
          <w:trHeight w:val="570"/>
          <w:tblCellSpacing w:w="0" w:type="dxa"/>
          <w:jc w:val="center"/>
        </w:trPr>
        <w:tc>
          <w:tcPr>
            <w:tcW w:w="0" w:type="auto"/>
            <w:vAlign w:val="center"/>
            <w:hideMark/>
          </w:tcPr>
          <w:p w:rsidR="00A43A37" w:rsidRPr="00A43A37" w:rsidRDefault="00A43A37" w:rsidP="00A43A37">
            <w:pPr>
              <w:widowControl/>
              <w:spacing w:line="285" w:lineRule="atLeast"/>
              <w:jc w:val="center"/>
              <w:rPr>
                <w:rFonts w:ascii="Arial" w:eastAsia="宋体" w:hAnsi="Arial" w:cs="Arial"/>
                <w:color w:val="796C6A"/>
                <w:kern w:val="0"/>
                <w:sz w:val="18"/>
                <w:szCs w:val="18"/>
              </w:rPr>
            </w:pPr>
          </w:p>
        </w:tc>
      </w:tr>
      <w:tr w:rsidR="00A43A37" w:rsidRPr="00A43A37">
        <w:trPr>
          <w:tblCellSpacing w:w="0" w:type="dxa"/>
          <w:jc w:val="center"/>
        </w:trPr>
        <w:tc>
          <w:tcPr>
            <w:tcW w:w="0" w:type="auto"/>
            <w:vAlign w:val="center"/>
            <w:hideMark/>
          </w:tcPr>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b/>
                <w:bCs/>
                <w:color w:val="381319"/>
                <w:kern w:val="0"/>
              </w:rPr>
              <w:t xml:space="preserve">　　第一章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总</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则</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第一条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为激励中外青年科学家开展实质性国际合作，吸引外国优秀青年科学家来我院工作，服务我国科技外交和我院国际化推进战略，扩大我院国际影响、提升我院国际化水平，设立</w:t>
            </w:r>
            <w:r w:rsidRPr="00A43A37">
              <w:rPr>
                <w:rFonts w:ascii="Arial" w:eastAsia="宋体" w:hAnsi="Arial" w:cs="Arial"/>
                <w:color w:val="381319"/>
                <w:kern w:val="0"/>
                <w:szCs w:val="21"/>
              </w:rPr>
              <w:t>“</w:t>
            </w:r>
            <w:r w:rsidRPr="00A43A37">
              <w:rPr>
                <w:rFonts w:ascii="Arial" w:eastAsia="宋体" w:hAnsi="Arial" w:cs="Arial"/>
                <w:color w:val="381319"/>
                <w:kern w:val="0"/>
                <w:szCs w:val="21"/>
              </w:rPr>
              <w:t>中国科学院青年科学家国际合作伙伴奖（</w:t>
            </w:r>
            <w:r w:rsidRPr="00A43A37">
              <w:rPr>
                <w:rFonts w:ascii="Arial" w:eastAsia="宋体" w:hAnsi="Arial" w:cs="Arial"/>
                <w:color w:val="381319"/>
                <w:kern w:val="0"/>
                <w:szCs w:val="21"/>
              </w:rPr>
              <w:t>CAS International Partnership Award for Young Scientists</w:t>
            </w:r>
            <w:r w:rsidRPr="00A43A37">
              <w:rPr>
                <w:rFonts w:ascii="Arial" w:eastAsia="宋体" w:hAnsi="Arial" w:cs="Arial"/>
                <w:color w:val="381319"/>
                <w:kern w:val="0"/>
                <w:szCs w:val="21"/>
              </w:rPr>
              <w:t>）</w:t>
            </w:r>
            <w:r w:rsidRPr="00A43A37">
              <w:rPr>
                <w:rFonts w:ascii="Arial" w:eastAsia="宋体" w:hAnsi="Arial" w:cs="Arial"/>
                <w:color w:val="381319"/>
                <w:kern w:val="0"/>
                <w:szCs w:val="21"/>
              </w:rPr>
              <w:t>”</w:t>
            </w:r>
            <w:r w:rsidRPr="00A43A37">
              <w:rPr>
                <w:rFonts w:ascii="Arial" w:eastAsia="宋体" w:hAnsi="Arial" w:cs="Arial"/>
                <w:color w:val="381319"/>
                <w:kern w:val="0"/>
                <w:szCs w:val="21"/>
              </w:rPr>
              <w:t>（简称</w:t>
            </w:r>
            <w:r w:rsidRPr="00A43A37">
              <w:rPr>
                <w:rFonts w:ascii="Arial" w:eastAsia="宋体" w:hAnsi="Arial" w:cs="Arial"/>
                <w:color w:val="381319"/>
                <w:kern w:val="0"/>
                <w:szCs w:val="21"/>
              </w:rPr>
              <w:t>“</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），并制定本管理办法。</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p>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b/>
                <w:bCs/>
                <w:color w:val="381319"/>
                <w:kern w:val="0"/>
              </w:rPr>
              <w:t xml:space="preserve">　第二章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奖励对象</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第二条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授予符合下列条件的优秀外国青年科学家及其院内青年合作者：</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 xml:space="preserve">1. </w:t>
            </w:r>
            <w:r w:rsidRPr="00A43A37">
              <w:rPr>
                <w:rFonts w:ascii="Arial" w:eastAsia="宋体" w:hAnsi="Arial" w:cs="Arial"/>
                <w:color w:val="381319"/>
                <w:kern w:val="0"/>
                <w:szCs w:val="21"/>
              </w:rPr>
              <w:t>外国青年科学家应具有国外高校、科研机构或企业研发机构正式教学或科研职位，申请当年</w:t>
            </w:r>
            <w:r w:rsidRPr="00A43A37">
              <w:rPr>
                <w:rFonts w:ascii="Arial" w:eastAsia="宋体" w:hAnsi="Arial" w:cs="Arial"/>
                <w:color w:val="381319"/>
                <w:kern w:val="0"/>
                <w:szCs w:val="21"/>
              </w:rPr>
              <w:t>1</w:t>
            </w:r>
            <w:r w:rsidRPr="00A43A37">
              <w:rPr>
                <w:rFonts w:ascii="Arial" w:eastAsia="宋体" w:hAnsi="Arial" w:cs="Arial"/>
                <w:color w:val="381319"/>
                <w:kern w:val="0"/>
                <w:szCs w:val="21"/>
              </w:rPr>
              <w:t>月</w:t>
            </w:r>
            <w:r w:rsidRPr="00A43A37">
              <w:rPr>
                <w:rFonts w:ascii="Arial" w:eastAsia="宋体" w:hAnsi="Arial" w:cs="Arial"/>
                <w:color w:val="381319"/>
                <w:kern w:val="0"/>
                <w:szCs w:val="21"/>
              </w:rPr>
              <w:t>1</w:t>
            </w:r>
            <w:r w:rsidRPr="00A43A37">
              <w:rPr>
                <w:rFonts w:ascii="Arial" w:eastAsia="宋体" w:hAnsi="Arial" w:cs="Arial"/>
                <w:color w:val="381319"/>
                <w:kern w:val="0"/>
                <w:szCs w:val="21"/>
              </w:rPr>
              <w:t>日（含）未满</w:t>
            </w:r>
            <w:r w:rsidRPr="00A43A37">
              <w:rPr>
                <w:rFonts w:ascii="Arial" w:eastAsia="宋体" w:hAnsi="Arial" w:cs="Arial"/>
                <w:color w:val="381319"/>
                <w:kern w:val="0"/>
                <w:szCs w:val="21"/>
              </w:rPr>
              <w:t>45</w:t>
            </w:r>
            <w:r w:rsidRPr="00A43A37">
              <w:rPr>
                <w:rFonts w:ascii="Arial" w:eastAsia="宋体" w:hAnsi="Arial" w:cs="Arial"/>
                <w:color w:val="381319"/>
                <w:kern w:val="0"/>
                <w:szCs w:val="21"/>
              </w:rPr>
              <w:t>周岁；</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 xml:space="preserve">2. </w:t>
            </w:r>
            <w:r w:rsidRPr="00A43A37">
              <w:rPr>
                <w:rFonts w:ascii="Arial" w:eastAsia="宋体" w:hAnsi="Arial" w:cs="Arial"/>
                <w:color w:val="381319"/>
                <w:kern w:val="0"/>
                <w:szCs w:val="21"/>
              </w:rPr>
              <w:t>我院青年科学家应属于我院全职在岗科研人员，且申请当年</w:t>
            </w:r>
            <w:r w:rsidRPr="00A43A37">
              <w:rPr>
                <w:rFonts w:ascii="Arial" w:eastAsia="宋体" w:hAnsi="Arial" w:cs="Arial"/>
                <w:color w:val="381319"/>
                <w:kern w:val="0"/>
                <w:szCs w:val="21"/>
              </w:rPr>
              <w:t>1</w:t>
            </w:r>
            <w:r w:rsidRPr="00A43A37">
              <w:rPr>
                <w:rFonts w:ascii="Arial" w:eastAsia="宋体" w:hAnsi="Arial" w:cs="Arial"/>
                <w:color w:val="381319"/>
                <w:kern w:val="0"/>
                <w:szCs w:val="21"/>
              </w:rPr>
              <w:t>月</w:t>
            </w:r>
            <w:r w:rsidRPr="00A43A37">
              <w:rPr>
                <w:rFonts w:ascii="Arial" w:eastAsia="宋体" w:hAnsi="Arial" w:cs="Arial"/>
                <w:color w:val="381319"/>
                <w:kern w:val="0"/>
                <w:szCs w:val="21"/>
              </w:rPr>
              <w:t>1</w:t>
            </w:r>
            <w:r w:rsidRPr="00A43A37">
              <w:rPr>
                <w:rFonts w:ascii="Arial" w:eastAsia="宋体" w:hAnsi="Arial" w:cs="Arial"/>
                <w:color w:val="381319"/>
                <w:kern w:val="0"/>
                <w:szCs w:val="21"/>
              </w:rPr>
              <w:t>日（含）未满</w:t>
            </w:r>
            <w:r w:rsidRPr="00A43A37">
              <w:rPr>
                <w:rFonts w:ascii="Arial" w:eastAsia="宋体" w:hAnsi="Arial" w:cs="Arial"/>
                <w:color w:val="381319"/>
                <w:kern w:val="0"/>
                <w:szCs w:val="21"/>
              </w:rPr>
              <w:t>45</w:t>
            </w:r>
            <w:r w:rsidRPr="00A43A37">
              <w:rPr>
                <w:rFonts w:ascii="Arial" w:eastAsia="宋体" w:hAnsi="Arial" w:cs="Arial"/>
                <w:color w:val="381319"/>
                <w:kern w:val="0"/>
                <w:szCs w:val="21"/>
              </w:rPr>
              <w:t>周岁；</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 xml:space="preserve">3. </w:t>
            </w:r>
            <w:r w:rsidRPr="00A43A37">
              <w:rPr>
                <w:rFonts w:ascii="Arial" w:eastAsia="宋体" w:hAnsi="Arial" w:cs="Arial"/>
                <w:color w:val="381319"/>
                <w:kern w:val="0"/>
                <w:szCs w:val="21"/>
              </w:rPr>
              <w:t>中外双方通过对等合作，在共同申请项目、共同发表文章、共同指导学生、资源共享等方面表现突出，并在以下某一方面或多方面共同取得了优秀的科研成果，且我院所属单位为合作成果的主要持有者之一：</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1</w:t>
            </w:r>
            <w:r w:rsidRPr="00A43A37">
              <w:rPr>
                <w:rFonts w:ascii="Arial" w:eastAsia="宋体" w:hAnsi="Arial" w:cs="Arial"/>
                <w:color w:val="381319"/>
                <w:kern w:val="0"/>
                <w:szCs w:val="21"/>
              </w:rPr>
              <w:t>）在基础研究方面，取得了科技界公认的、重要的创新性的研究成果。</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2</w:t>
            </w:r>
            <w:r w:rsidRPr="00A43A37">
              <w:rPr>
                <w:rFonts w:ascii="Arial" w:eastAsia="宋体" w:hAnsi="Arial" w:cs="Arial"/>
                <w:color w:val="381319"/>
                <w:kern w:val="0"/>
                <w:szCs w:val="21"/>
              </w:rPr>
              <w:t>）在高技术创新方面，取得了重要的技术进步、发明或转移转化成果。</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3</w:t>
            </w:r>
            <w:r w:rsidRPr="00A43A37">
              <w:rPr>
                <w:rFonts w:ascii="Arial" w:eastAsia="宋体" w:hAnsi="Arial" w:cs="Arial"/>
                <w:color w:val="381319"/>
                <w:kern w:val="0"/>
                <w:szCs w:val="21"/>
              </w:rPr>
              <w:t>）在公益性科技创新方面，取得了具有重要社会效益的研究成果。</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4</w:t>
            </w:r>
            <w:r w:rsidRPr="00A43A37">
              <w:rPr>
                <w:rFonts w:ascii="Arial" w:eastAsia="宋体" w:hAnsi="Arial" w:cs="Arial"/>
                <w:color w:val="381319"/>
                <w:kern w:val="0"/>
                <w:szCs w:val="21"/>
              </w:rPr>
              <w:t>）在我院重大科技基础设施、重要仪器设备等研制或建造过程中，为解决关键技术问题做出重要贡献。</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w:t>
            </w:r>
          </w:p>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color w:val="381319"/>
                <w:kern w:val="0"/>
                <w:szCs w:val="21"/>
              </w:rPr>
              <w:lastRenderedPageBreak/>
              <w:t xml:space="preserve">　　</w:t>
            </w:r>
            <w:r w:rsidRPr="00A43A37">
              <w:rPr>
                <w:rFonts w:ascii="Arial" w:eastAsia="宋体" w:hAnsi="Arial" w:cs="Arial"/>
                <w:b/>
                <w:bCs/>
                <w:color w:val="381319"/>
                <w:kern w:val="0"/>
              </w:rPr>
              <w:t>第三章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推</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荐</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第三条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候选人由院长、副院长、院属各单位、院机关各部门、我院研究员推荐，不接受院外单位推荐，也不接受个人申请。</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第四条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推荐单位应当按照要求填写《中国科学院青年科学家国际合作伙伴奖推荐表》、准备相关材料并对材料的真实性和完整性进行审核后报送中国科学院国际合作局。</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第五条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推荐材料的受理截止日期为每年的</w:t>
            </w:r>
            <w:r w:rsidRPr="00A43A37">
              <w:rPr>
                <w:rFonts w:ascii="Arial" w:eastAsia="宋体" w:hAnsi="Arial" w:cs="Arial"/>
                <w:color w:val="381319"/>
                <w:kern w:val="0"/>
                <w:szCs w:val="21"/>
              </w:rPr>
              <w:t>10</w:t>
            </w:r>
            <w:r w:rsidRPr="00A43A37">
              <w:rPr>
                <w:rFonts w:ascii="Arial" w:eastAsia="宋体" w:hAnsi="Arial" w:cs="Arial"/>
                <w:color w:val="381319"/>
                <w:kern w:val="0"/>
                <w:szCs w:val="21"/>
              </w:rPr>
              <w:t>月</w:t>
            </w:r>
            <w:r w:rsidRPr="00A43A37">
              <w:rPr>
                <w:rFonts w:ascii="Arial" w:eastAsia="宋体" w:hAnsi="Arial" w:cs="Arial"/>
                <w:color w:val="381319"/>
                <w:kern w:val="0"/>
                <w:szCs w:val="21"/>
              </w:rPr>
              <w:t>30</w:t>
            </w:r>
            <w:r w:rsidRPr="00A43A37">
              <w:rPr>
                <w:rFonts w:ascii="Arial" w:eastAsia="宋体" w:hAnsi="Arial" w:cs="Arial"/>
                <w:color w:val="381319"/>
                <w:kern w:val="0"/>
                <w:szCs w:val="21"/>
              </w:rPr>
              <w:t>日。</w:t>
            </w:r>
          </w:p>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b/>
                <w:bCs/>
                <w:color w:val="381319"/>
                <w:kern w:val="0"/>
              </w:rPr>
              <w:t>第四章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评</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审</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第六条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评审委员会由中国科学院国际合作专家委员会成员组成。</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第七条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评审委员会负责</w:t>
            </w:r>
            <w:r w:rsidRPr="00A43A37">
              <w:rPr>
                <w:rFonts w:ascii="Arial" w:eastAsia="宋体" w:hAnsi="Arial" w:cs="Arial"/>
                <w:color w:val="381319"/>
                <w:kern w:val="0"/>
                <w:szCs w:val="21"/>
              </w:rPr>
              <w:t>“</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的评审工作。评审结果报送中国科学院院长办公会议审定。</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第八条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评审委员会的相关协调服务工作由国际合作局承担。</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第九条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青年合作伙伴奖</w:t>
            </w:r>
            <w:r w:rsidRPr="00A43A37">
              <w:rPr>
                <w:rFonts w:ascii="Arial" w:eastAsia="宋体" w:hAnsi="Arial" w:cs="Arial"/>
                <w:color w:val="381319"/>
                <w:kern w:val="0"/>
                <w:szCs w:val="21"/>
              </w:rPr>
              <w:t>”</w:t>
            </w:r>
            <w:r w:rsidRPr="00A43A37">
              <w:rPr>
                <w:rFonts w:ascii="Arial" w:eastAsia="宋体" w:hAnsi="Arial" w:cs="Arial"/>
                <w:color w:val="381319"/>
                <w:kern w:val="0"/>
                <w:szCs w:val="21"/>
              </w:rPr>
              <w:t>不分等级，每年评审一次，每次授奖不超过</w:t>
            </w:r>
            <w:r w:rsidRPr="00A43A37">
              <w:rPr>
                <w:rFonts w:ascii="Arial" w:eastAsia="宋体" w:hAnsi="Arial" w:cs="Arial"/>
                <w:color w:val="381319"/>
                <w:kern w:val="0"/>
                <w:szCs w:val="21"/>
              </w:rPr>
              <w:t>3</w:t>
            </w:r>
            <w:r w:rsidRPr="00A43A37">
              <w:rPr>
                <w:rFonts w:ascii="Arial" w:eastAsia="宋体" w:hAnsi="Arial" w:cs="Arial"/>
                <w:color w:val="381319"/>
                <w:kern w:val="0"/>
                <w:szCs w:val="21"/>
              </w:rPr>
              <w:t>对中外合作伙伴。往届获奖者不重复授奖。</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评奖结果以书面形式通知推荐单位和获奖人。在没有接到书面通知之前，任何单位和个人不得向外透露评审情况。</w:t>
            </w:r>
          </w:p>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b/>
                <w:bCs/>
                <w:color w:val="381319"/>
                <w:kern w:val="0"/>
              </w:rPr>
              <w:t xml:space="preserve">　　第五章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授</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奖</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第十一条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颁奖应放在全院型会议适当场合，由中国科学院院长或副院长为获奖者颁发获奖证书。</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第十二条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特殊情况下，由其他领导代表中国科学院院长在国内、外其它地点单独颁奖。</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第十三条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每组获奖者将获得由中国科学院院长签发的</w:t>
            </w:r>
            <w:r w:rsidRPr="00A43A37">
              <w:rPr>
                <w:rFonts w:ascii="Arial" w:eastAsia="宋体" w:hAnsi="Arial" w:cs="Arial"/>
                <w:color w:val="381319"/>
                <w:kern w:val="0"/>
                <w:szCs w:val="21"/>
              </w:rPr>
              <w:t>“</w:t>
            </w:r>
            <w:r w:rsidRPr="00A43A37">
              <w:rPr>
                <w:rFonts w:ascii="Arial" w:eastAsia="宋体" w:hAnsi="Arial" w:cs="Arial"/>
                <w:color w:val="381319"/>
                <w:kern w:val="0"/>
                <w:szCs w:val="21"/>
              </w:rPr>
              <w:t>中国科学院青年科学家国际合作伙伴奖（</w:t>
            </w:r>
            <w:r w:rsidRPr="00A43A37">
              <w:rPr>
                <w:rFonts w:ascii="Arial" w:eastAsia="宋体" w:hAnsi="Arial" w:cs="Arial"/>
                <w:color w:val="381319"/>
                <w:kern w:val="0"/>
                <w:szCs w:val="21"/>
              </w:rPr>
              <w:t>CAS International Partnership Award for Young Scientists</w:t>
            </w:r>
            <w:r w:rsidRPr="00A43A37">
              <w:rPr>
                <w:rFonts w:ascii="Arial" w:eastAsia="宋体" w:hAnsi="Arial" w:cs="Arial"/>
                <w:color w:val="381319"/>
                <w:kern w:val="0"/>
                <w:szCs w:val="21"/>
              </w:rPr>
              <w:t>）</w:t>
            </w:r>
            <w:r w:rsidRPr="00A43A37">
              <w:rPr>
                <w:rFonts w:ascii="Arial" w:eastAsia="宋体" w:hAnsi="Arial" w:cs="Arial"/>
                <w:color w:val="381319"/>
                <w:kern w:val="0"/>
                <w:szCs w:val="21"/>
              </w:rPr>
              <w:t>”</w:t>
            </w:r>
            <w:r w:rsidRPr="00A43A37">
              <w:rPr>
                <w:rFonts w:ascii="Arial" w:eastAsia="宋体" w:hAnsi="Arial" w:cs="Arial"/>
                <w:color w:val="381319"/>
                <w:kern w:val="0"/>
                <w:szCs w:val="21"/>
              </w:rPr>
              <w:t>荣誉证书。</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第十四条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获奖的外国专家自动纳入我院国际人才计划，并推荐给国家外国专家局和国家自然科学基金委员会争取引智项目和外国青年学者研究基金。</w:t>
            </w:r>
          </w:p>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color w:val="381319"/>
                <w:kern w:val="0"/>
                <w:szCs w:val="21"/>
              </w:rPr>
              <w:lastRenderedPageBreak/>
              <w:t xml:space="preserve">　</w:t>
            </w:r>
            <w:r w:rsidRPr="00A43A37">
              <w:rPr>
                <w:rFonts w:ascii="Arial" w:eastAsia="宋体" w:hAnsi="Arial" w:cs="Arial"/>
                <w:b/>
                <w:bCs/>
                <w:color w:val="381319"/>
                <w:kern w:val="0"/>
              </w:rPr>
              <w:t xml:space="preserve">　第六章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宣传报导</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第十五条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对获奖者及其事迹进行宣传报导，事先应征得推荐单位和本人的意见。</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第十六条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宣传报导应严守国家保密规定，切实保证科学家的安全和利益。</w:t>
            </w:r>
          </w:p>
          <w:p w:rsidR="00A43A37" w:rsidRPr="00A43A37" w:rsidRDefault="00A43A37" w:rsidP="00A43A37">
            <w:pPr>
              <w:widowControl/>
              <w:spacing w:before="100" w:beforeAutospacing="1" w:after="100" w:afterAutospacing="1" w:line="390" w:lineRule="atLeast"/>
              <w:jc w:val="center"/>
              <w:rPr>
                <w:rFonts w:ascii="Arial" w:eastAsia="宋体" w:hAnsi="Arial" w:cs="Arial"/>
                <w:color w:val="381319"/>
                <w:kern w:val="0"/>
                <w:szCs w:val="21"/>
              </w:rPr>
            </w:pPr>
            <w:r w:rsidRPr="00A43A37">
              <w:rPr>
                <w:rFonts w:ascii="Arial" w:eastAsia="宋体" w:hAnsi="Arial" w:cs="Arial"/>
                <w:color w:val="381319"/>
                <w:kern w:val="0"/>
                <w:szCs w:val="21"/>
              </w:rPr>
              <w:t xml:space="preserve">　　</w:t>
            </w:r>
            <w:r w:rsidRPr="00A43A37">
              <w:rPr>
                <w:rFonts w:ascii="Arial" w:eastAsia="宋体" w:hAnsi="Arial" w:cs="Arial"/>
                <w:b/>
                <w:bCs/>
                <w:color w:val="381319"/>
                <w:kern w:val="0"/>
              </w:rPr>
              <w:t>第七章</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附</w:t>
            </w:r>
            <w:r w:rsidRPr="00A43A37">
              <w:rPr>
                <w:rFonts w:ascii="Arial" w:eastAsia="宋体" w:hAnsi="Arial" w:cs="Arial"/>
                <w:b/>
                <w:bCs/>
                <w:color w:val="381319"/>
                <w:kern w:val="0"/>
              </w:rPr>
              <w:t xml:space="preserve"> </w:t>
            </w:r>
            <w:r w:rsidRPr="00A43A37">
              <w:rPr>
                <w:rFonts w:ascii="Arial" w:eastAsia="宋体" w:hAnsi="Arial" w:cs="Arial"/>
                <w:b/>
                <w:bCs/>
                <w:color w:val="381319"/>
                <w:kern w:val="0"/>
              </w:rPr>
              <w:t>则</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第十七条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本办法由中国科学院国际合作局负责解释。</w:t>
            </w:r>
          </w:p>
          <w:p w:rsidR="00A43A37" w:rsidRPr="00A43A37" w:rsidRDefault="00A43A37" w:rsidP="00A43A37">
            <w:pPr>
              <w:widowControl/>
              <w:spacing w:before="100" w:beforeAutospacing="1" w:after="100" w:afterAutospacing="1" w:line="390" w:lineRule="atLeast"/>
              <w:jc w:val="left"/>
              <w:rPr>
                <w:rFonts w:ascii="Arial" w:eastAsia="宋体" w:hAnsi="Arial" w:cs="Arial"/>
                <w:color w:val="381319"/>
                <w:kern w:val="0"/>
                <w:szCs w:val="21"/>
              </w:rPr>
            </w:pPr>
            <w:r w:rsidRPr="00A43A37">
              <w:rPr>
                <w:rFonts w:ascii="Arial" w:eastAsia="宋体" w:hAnsi="Arial" w:cs="Arial"/>
                <w:color w:val="381319"/>
                <w:kern w:val="0"/>
                <w:szCs w:val="21"/>
              </w:rPr>
              <w:t xml:space="preserve">　　第十八条</w:t>
            </w:r>
            <w:r w:rsidRPr="00A43A37">
              <w:rPr>
                <w:rFonts w:ascii="Arial" w:eastAsia="宋体" w:hAnsi="Arial" w:cs="Arial"/>
                <w:color w:val="381319"/>
                <w:kern w:val="0"/>
                <w:szCs w:val="21"/>
              </w:rPr>
              <w:t xml:space="preserve"> </w:t>
            </w:r>
            <w:r w:rsidRPr="00A43A37">
              <w:rPr>
                <w:rFonts w:ascii="Arial" w:eastAsia="宋体" w:hAnsi="Arial" w:cs="Arial"/>
                <w:color w:val="381319"/>
                <w:kern w:val="0"/>
                <w:szCs w:val="21"/>
              </w:rPr>
              <w:t>本办法自下发之日起施行。《中国科学院青年科学家国际合作奖管理办法》（科发际字﹝</w:t>
            </w:r>
            <w:r w:rsidRPr="00A43A37">
              <w:rPr>
                <w:rFonts w:ascii="Arial" w:eastAsia="宋体" w:hAnsi="Arial" w:cs="Arial"/>
                <w:color w:val="381319"/>
                <w:kern w:val="0"/>
                <w:szCs w:val="21"/>
              </w:rPr>
              <w:t>2011</w:t>
            </w:r>
            <w:r w:rsidRPr="00A43A37">
              <w:rPr>
                <w:rFonts w:ascii="Arial" w:eastAsia="宋体" w:hAnsi="Arial" w:cs="Arial"/>
                <w:color w:val="381319"/>
                <w:kern w:val="0"/>
                <w:szCs w:val="21"/>
              </w:rPr>
              <w:t>﹞</w:t>
            </w:r>
            <w:r w:rsidRPr="00A43A37">
              <w:rPr>
                <w:rFonts w:ascii="Arial" w:eastAsia="宋体" w:hAnsi="Arial" w:cs="Arial"/>
                <w:color w:val="381319"/>
                <w:kern w:val="0"/>
                <w:szCs w:val="21"/>
              </w:rPr>
              <w:t>77</w:t>
            </w:r>
            <w:r w:rsidRPr="00A43A37">
              <w:rPr>
                <w:rFonts w:ascii="Arial" w:eastAsia="宋体" w:hAnsi="Arial" w:cs="Arial"/>
                <w:color w:val="381319"/>
                <w:kern w:val="0"/>
                <w:szCs w:val="21"/>
              </w:rPr>
              <w:t>号）废止。</w:t>
            </w:r>
          </w:p>
        </w:tc>
      </w:tr>
    </w:tbl>
    <w:p w:rsidR="00912E49" w:rsidRPr="00A43A37" w:rsidRDefault="00912E49"/>
    <w:sectPr w:rsidR="00912E49" w:rsidRPr="00A43A37" w:rsidSect="00912E49">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微软雅黑">
    <w:panose1 w:val="020B0503020204020204"/>
    <w:charset w:val="86"/>
    <w:family w:val="swiss"/>
    <w:pitch w:val="variable"/>
    <w:sig w:usb0="80000287" w:usb1="2A0F3C52" w:usb2="00000016" w:usb3="00000000" w:csb0="0004001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43A37"/>
    <w:rsid w:val="000059ED"/>
    <w:rsid w:val="00013641"/>
    <w:rsid w:val="0002605C"/>
    <w:rsid w:val="0003234D"/>
    <w:rsid w:val="00032E07"/>
    <w:rsid w:val="000A1BD1"/>
    <w:rsid w:val="000D48CA"/>
    <w:rsid w:val="00112AA3"/>
    <w:rsid w:val="001306F4"/>
    <w:rsid w:val="00136DE4"/>
    <w:rsid w:val="00141F8F"/>
    <w:rsid w:val="001D767E"/>
    <w:rsid w:val="001E3D29"/>
    <w:rsid w:val="001E441D"/>
    <w:rsid w:val="00225D9B"/>
    <w:rsid w:val="002B265C"/>
    <w:rsid w:val="002B3032"/>
    <w:rsid w:val="003102D3"/>
    <w:rsid w:val="00394D88"/>
    <w:rsid w:val="00397766"/>
    <w:rsid w:val="003C3EE3"/>
    <w:rsid w:val="003C787E"/>
    <w:rsid w:val="00453B7E"/>
    <w:rsid w:val="004A39D6"/>
    <w:rsid w:val="004D15ED"/>
    <w:rsid w:val="004D7E1C"/>
    <w:rsid w:val="004F5018"/>
    <w:rsid w:val="00524283"/>
    <w:rsid w:val="00547055"/>
    <w:rsid w:val="00566ADB"/>
    <w:rsid w:val="005820B9"/>
    <w:rsid w:val="005A2C16"/>
    <w:rsid w:val="005C79D7"/>
    <w:rsid w:val="006414BA"/>
    <w:rsid w:val="00662A4B"/>
    <w:rsid w:val="0067458D"/>
    <w:rsid w:val="00681A6E"/>
    <w:rsid w:val="006836DD"/>
    <w:rsid w:val="006D354B"/>
    <w:rsid w:val="007105E7"/>
    <w:rsid w:val="00747DAE"/>
    <w:rsid w:val="007639DB"/>
    <w:rsid w:val="007C42F9"/>
    <w:rsid w:val="007E6C46"/>
    <w:rsid w:val="008076BB"/>
    <w:rsid w:val="008251D2"/>
    <w:rsid w:val="008A5B6C"/>
    <w:rsid w:val="008A5F46"/>
    <w:rsid w:val="008D3232"/>
    <w:rsid w:val="009017C5"/>
    <w:rsid w:val="00910E2A"/>
    <w:rsid w:val="00912E49"/>
    <w:rsid w:val="009334B8"/>
    <w:rsid w:val="009A7EED"/>
    <w:rsid w:val="009B20AF"/>
    <w:rsid w:val="009F484C"/>
    <w:rsid w:val="00A3248A"/>
    <w:rsid w:val="00A43A37"/>
    <w:rsid w:val="00A7517A"/>
    <w:rsid w:val="00B411C4"/>
    <w:rsid w:val="00B46C76"/>
    <w:rsid w:val="00BA177A"/>
    <w:rsid w:val="00BB1697"/>
    <w:rsid w:val="00BE5E33"/>
    <w:rsid w:val="00C10002"/>
    <w:rsid w:val="00CB6D0F"/>
    <w:rsid w:val="00CE5A53"/>
    <w:rsid w:val="00D478B8"/>
    <w:rsid w:val="00D649B6"/>
    <w:rsid w:val="00DA382F"/>
    <w:rsid w:val="00DA5C45"/>
    <w:rsid w:val="00DC31FD"/>
    <w:rsid w:val="00DC3E56"/>
    <w:rsid w:val="00DE39D4"/>
    <w:rsid w:val="00E55BF7"/>
    <w:rsid w:val="00E80F74"/>
    <w:rsid w:val="00EA66F8"/>
    <w:rsid w:val="00ED1F6E"/>
    <w:rsid w:val="00F26912"/>
    <w:rsid w:val="00F44329"/>
    <w:rsid w:val="00F67349"/>
    <w:rsid w:val="00F82297"/>
    <w:rsid w:val="00FA2332"/>
    <w:rsid w:val="00FE21E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12E4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43A37"/>
    <w:rPr>
      <w:strike w:val="0"/>
      <w:dstrike w:val="0"/>
      <w:color w:val="464646"/>
      <w:sz w:val="18"/>
      <w:szCs w:val="18"/>
      <w:u w:val="none"/>
      <w:effect w:val="none"/>
    </w:rPr>
  </w:style>
  <w:style w:type="paragraph" w:styleId="a4">
    <w:name w:val="Normal (Web)"/>
    <w:basedOn w:val="a"/>
    <w:uiPriority w:val="99"/>
    <w:unhideWhenUsed/>
    <w:rsid w:val="00A43A37"/>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A43A37"/>
    <w:rPr>
      <w:b/>
      <w:bCs/>
    </w:rPr>
  </w:style>
</w:styles>
</file>

<file path=word/webSettings.xml><?xml version="1.0" encoding="utf-8"?>
<w:webSettings xmlns:r="http://schemas.openxmlformats.org/officeDocument/2006/relationships" xmlns:w="http://schemas.openxmlformats.org/wordprocessingml/2006/main">
  <w:divs>
    <w:div w:id="1676763997">
      <w:bodyDiv w:val="1"/>
      <w:marLeft w:val="0"/>
      <w:marRight w:val="0"/>
      <w:marTop w:val="0"/>
      <w:marBottom w:val="0"/>
      <w:divBdr>
        <w:top w:val="none" w:sz="0" w:space="0" w:color="auto"/>
        <w:left w:val="none" w:sz="0" w:space="0" w:color="auto"/>
        <w:bottom w:val="none" w:sz="0" w:space="0" w:color="auto"/>
        <w:right w:val="none" w:sz="0" w:space="0" w:color="auto"/>
      </w:divBdr>
      <w:divsChild>
        <w:div w:id="175532326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231</Words>
  <Characters>1317</Characters>
  <Application>Microsoft Office Word</Application>
  <DocSecurity>0</DocSecurity>
  <Lines>10</Lines>
  <Paragraphs>3</Paragraphs>
  <ScaleCrop>false</ScaleCrop>
  <Company/>
  <LinksUpToDate>false</LinksUpToDate>
  <CharactersWithSpaces>1545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[卢歆怡]</dc:creator>
  <cp:keywords/>
  <dc:description/>
  <cp:lastModifiedBy>[卢歆怡]</cp:lastModifiedBy>
  <cp:revision>1</cp:revision>
  <dcterms:created xsi:type="dcterms:W3CDTF">2014-09-11T09:57:00Z</dcterms:created>
  <dcterms:modified xsi:type="dcterms:W3CDTF">2014-09-11T09:57:00Z</dcterms:modified>
</cp:coreProperties>
</file>